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C8C2D" w14:textId="77777777" w:rsidR="008A5B2C" w:rsidRPr="0091013C" w:rsidRDefault="009753A6" w:rsidP="0091013C">
      <w:pPr>
        <w:jc w:val="center"/>
        <w:rPr>
          <w:b/>
          <w:sz w:val="28"/>
          <w:szCs w:val="28"/>
        </w:rPr>
      </w:pPr>
      <w:r w:rsidRPr="0091013C">
        <w:rPr>
          <w:b/>
          <w:sz w:val="28"/>
          <w:szCs w:val="28"/>
        </w:rPr>
        <w:t xml:space="preserve">Apprenticeship </w:t>
      </w:r>
      <w:r>
        <w:rPr>
          <w:b/>
          <w:sz w:val="28"/>
          <w:szCs w:val="28"/>
        </w:rPr>
        <w:t>Action</w:t>
      </w:r>
      <w:r w:rsidRPr="0091013C">
        <w:rPr>
          <w:b/>
          <w:sz w:val="28"/>
          <w:szCs w:val="28"/>
        </w:rPr>
        <w:t xml:space="preserve"> </w:t>
      </w:r>
      <w:r w:rsidRPr="0091013C">
        <w:rPr>
          <w:b/>
          <w:sz w:val="28"/>
          <w:szCs w:val="28"/>
        </w:rPr>
        <w:t>Plan 2021</w:t>
      </w:r>
      <w:r>
        <w:rPr>
          <w:b/>
          <w:sz w:val="28"/>
          <w:szCs w:val="28"/>
        </w:rPr>
        <w:t>-2023</w:t>
      </w:r>
    </w:p>
    <w:p w14:paraId="731A407C" w14:textId="77777777" w:rsidR="0091013C" w:rsidRDefault="009753A6" w:rsidP="0091013C">
      <w:pPr>
        <w:jc w:val="center"/>
        <w:rPr>
          <w:sz w:val="28"/>
          <w:szCs w:val="28"/>
        </w:rPr>
      </w:pPr>
    </w:p>
    <w:p w14:paraId="5128C058" w14:textId="77777777" w:rsidR="0091013C" w:rsidRPr="00741DDF" w:rsidRDefault="009753A6" w:rsidP="0091013C">
      <w:pPr>
        <w:rPr>
          <w:b/>
          <w:bCs/>
        </w:rPr>
      </w:pPr>
      <w:r w:rsidRPr="00741DDF">
        <w:rPr>
          <w:b/>
          <w:bCs/>
        </w:rPr>
        <w:t>Introduction</w:t>
      </w:r>
    </w:p>
    <w:p w14:paraId="2367CE01" w14:textId="77777777" w:rsidR="00EA1AE2" w:rsidRPr="0085409D" w:rsidRDefault="009753A6" w:rsidP="00AF4FFD">
      <w:r w:rsidRPr="0085409D">
        <w:t xml:space="preserve">The Apprenticeship Action Plan has been produced in collaboration with key partners with a shared aim of enabling </w:t>
      </w:r>
      <w:r w:rsidRPr="0085409D">
        <w:t xml:space="preserve">the </w:t>
      </w:r>
      <w:r w:rsidRPr="0085409D">
        <w:t>Apprentice</w:t>
      </w:r>
      <w:r w:rsidRPr="0085409D">
        <w:t>ship</w:t>
      </w:r>
      <w:r w:rsidRPr="0085409D">
        <w:t xml:space="preserve"> system to meet the needs of Lancashire</w:t>
      </w:r>
      <w:r w:rsidRPr="0085409D">
        <w:t>'s</w:t>
      </w:r>
      <w:r w:rsidRPr="0085409D">
        <w:t xml:space="preserve"> economy. </w:t>
      </w:r>
      <w:bookmarkStart w:id="0" w:name="_Hlk71643522"/>
      <w:r w:rsidRPr="0085409D">
        <w:t>The plan</w:t>
      </w:r>
      <w:r w:rsidRPr="0085409D">
        <w:t xml:space="preserve"> underpins and is an integral part of the Lancashire Skills and E</w:t>
      </w:r>
      <w:r w:rsidRPr="0085409D">
        <w:t>mployment Strategic Framework</w:t>
      </w:r>
      <w:r w:rsidRPr="0085409D">
        <w:t xml:space="preserve"> 2021</w:t>
      </w:r>
      <w:r>
        <w:rPr>
          <w:rStyle w:val="FootnoteReference"/>
        </w:rPr>
        <w:footnoteReference w:id="1"/>
      </w:r>
      <w:r w:rsidRPr="0085409D">
        <w:t xml:space="preserve"> and the Lancashire Technical Education Vision</w:t>
      </w:r>
      <w:bookmarkEnd w:id="0"/>
      <w:r>
        <w:rPr>
          <w:rStyle w:val="FootnoteReference"/>
        </w:rPr>
        <w:footnoteReference w:id="2"/>
      </w:r>
      <w:r w:rsidRPr="0085409D">
        <w:t xml:space="preserve">, and should be read in conjunction with these publications.   </w:t>
      </w:r>
    </w:p>
    <w:p w14:paraId="6056D4A1" w14:textId="77777777" w:rsidR="00F14C27" w:rsidRPr="0085409D" w:rsidRDefault="009753A6" w:rsidP="00F14C27">
      <w:r w:rsidRPr="0085409D">
        <w:t>The Lancashire Technical Education Vision recognises the importance of a high performing technical education</w:t>
      </w:r>
      <w:r w:rsidRPr="0085409D">
        <w:t xml:space="preserve"> system to the Lancashire area, and the role that technical routes have in enabling people to develop technical skills to improve their job prospects and earning potential, whilst also boosting the productivity of businesses.</w:t>
      </w:r>
    </w:p>
    <w:p w14:paraId="7E27FD46" w14:textId="77777777" w:rsidR="00061AFA" w:rsidRDefault="009753A6" w:rsidP="00F14C27">
      <w:r w:rsidRPr="0085409D">
        <w:t>Apprenticeship reforms and the</w:t>
      </w:r>
      <w:r w:rsidRPr="0085409D">
        <w:t xml:space="preserve"> establishment of the Institute for Apprenticeships and Technical Education (IfATE) has strengthen</w:t>
      </w:r>
      <w:r w:rsidRPr="0085409D">
        <w:t>ed</w:t>
      </w:r>
      <w:r w:rsidRPr="0085409D">
        <w:t xml:space="preserve"> the employer led system approach. The publication of the Skills for Jobs White Paper</w:t>
      </w:r>
      <w:r>
        <w:rPr>
          <w:rStyle w:val="FootnoteReference"/>
        </w:rPr>
        <w:footnoteReference w:id="3"/>
      </w:r>
      <w:r w:rsidRPr="0085409D">
        <w:t xml:space="preserve"> </w:t>
      </w:r>
      <w:r w:rsidRPr="0085409D">
        <w:t>continues the journey regarding the development of the technical edu</w:t>
      </w:r>
      <w:r w:rsidRPr="0085409D">
        <w:t xml:space="preserve">cation system and </w:t>
      </w:r>
      <w:r w:rsidRPr="0085409D">
        <w:t xml:space="preserve">signals the </w:t>
      </w:r>
      <w:r w:rsidRPr="0085409D">
        <w:t xml:space="preserve">evolution to an employer centred </w:t>
      </w:r>
      <w:r w:rsidRPr="0085409D">
        <w:t xml:space="preserve">system </w:t>
      </w:r>
      <w:r w:rsidRPr="0085409D">
        <w:t xml:space="preserve">approach. </w:t>
      </w:r>
    </w:p>
    <w:p w14:paraId="5F2C6FFF" w14:textId="77777777" w:rsidR="00ED2F4F" w:rsidRPr="0085409D" w:rsidRDefault="009753A6" w:rsidP="00EA1AE2">
      <w:r w:rsidRPr="0085409D">
        <w:t xml:space="preserve">The </w:t>
      </w:r>
      <w:r w:rsidRPr="0085409D">
        <w:t xml:space="preserve">positive </w:t>
      </w:r>
      <w:r w:rsidRPr="0085409D">
        <w:t xml:space="preserve">contribution that Apprenticeships make to the economy, individuals </w:t>
      </w:r>
      <w:r w:rsidRPr="0085409D">
        <w:t>and businesses</w:t>
      </w:r>
      <w:r w:rsidRPr="0085409D">
        <w:t xml:space="preserve"> is well evidenced</w:t>
      </w:r>
      <w:r w:rsidRPr="0085409D">
        <w:t xml:space="preserve">. </w:t>
      </w:r>
      <w:r w:rsidRPr="0085409D">
        <w:t>F</w:t>
      </w:r>
      <w:r w:rsidRPr="0085409D">
        <w:t xml:space="preserve">or every </w:t>
      </w:r>
      <w:r w:rsidRPr="0085409D">
        <w:t>£1 that is spent on A</w:t>
      </w:r>
      <w:r w:rsidRPr="0085409D">
        <w:t xml:space="preserve">pprenticeships, the </w:t>
      </w:r>
      <w:r w:rsidRPr="0085409D">
        <w:t>national economy gains £21</w:t>
      </w:r>
      <w:r>
        <w:rPr>
          <w:rStyle w:val="FootnoteReference"/>
        </w:rPr>
        <w:footnoteReference w:id="4"/>
      </w:r>
      <w:r w:rsidRPr="0085409D">
        <w:t xml:space="preserve">. </w:t>
      </w:r>
      <w:r>
        <w:t xml:space="preserve">There is evidence </w:t>
      </w:r>
      <w:r w:rsidRPr="0085409D">
        <w:t xml:space="preserve">that </w:t>
      </w:r>
      <w:r w:rsidRPr="0085409D">
        <w:t xml:space="preserve">businesses </w:t>
      </w:r>
      <w:r w:rsidRPr="0085409D">
        <w:t>employing A</w:t>
      </w:r>
      <w:r w:rsidRPr="0085409D">
        <w:t>pprentices</w:t>
      </w:r>
      <w:r w:rsidRPr="0085409D">
        <w:t xml:space="preserve"> </w:t>
      </w:r>
      <w:r>
        <w:t>gain</w:t>
      </w:r>
      <w:r w:rsidRPr="0085409D">
        <w:t xml:space="preserve"> benefits of </w:t>
      </w:r>
      <w:r w:rsidRPr="0085409D">
        <w:t>increased lon</w:t>
      </w:r>
      <w:r w:rsidRPr="0085409D">
        <w:t>g-term productivity. 74% of employers say that A</w:t>
      </w:r>
      <w:r w:rsidRPr="0085409D">
        <w:t>pprentices improved products or service quality, and 78% say that they improved productivity</w:t>
      </w:r>
      <w:r>
        <w:rPr>
          <w:rStyle w:val="FootnoteReference"/>
        </w:rPr>
        <w:footnoteReference w:id="5"/>
      </w:r>
      <w:r w:rsidRPr="0085409D">
        <w:t xml:space="preserve">.  </w:t>
      </w:r>
    </w:p>
    <w:p w14:paraId="46D1765C" w14:textId="77777777" w:rsidR="003C6947" w:rsidRPr="0085409D" w:rsidRDefault="009753A6" w:rsidP="00EA1AE2">
      <w:r w:rsidRPr="0085409D">
        <w:t>Apprenticeships enable individuals to earn while they learn</w:t>
      </w:r>
      <w:r w:rsidRPr="0085409D">
        <w:t>,</w:t>
      </w:r>
      <w:r w:rsidRPr="0085409D">
        <w:t xml:space="preserve"> </w:t>
      </w:r>
      <w:r w:rsidRPr="0085409D">
        <w:t>with a practical</w:t>
      </w:r>
      <w:r w:rsidRPr="0085409D">
        <w:t xml:space="preserve"> learning style which suits many to</w:t>
      </w:r>
      <w:r w:rsidRPr="0085409D">
        <w:t xml:space="preserve"> thrive and</w:t>
      </w:r>
      <w:r w:rsidRPr="0085409D">
        <w:t xml:space="preserve"> </w:t>
      </w:r>
      <w:r w:rsidRPr="0085409D">
        <w:t>fulfil their potential</w:t>
      </w:r>
      <w:r w:rsidRPr="0085409D">
        <w:t xml:space="preserve">. </w:t>
      </w:r>
      <w:r w:rsidRPr="0085409D">
        <w:t xml:space="preserve">Individuals that undertake </w:t>
      </w:r>
      <w:r w:rsidRPr="0085409D">
        <w:t>A</w:t>
      </w:r>
      <w:r w:rsidRPr="0085409D">
        <w:t>pprentic</w:t>
      </w:r>
      <w:r w:rsidRPr="0085409D">
        <w:t>es</w:t>
      </w:r>
      <w:r w:rsidRPr="0085409D">
        <w:t>hips</w:t>
      </w:r>
      <w:r w:rsidRPr="0085409D">
        <w:t xml:space="preserve"> are more </w:t>
      </w:r>
      <w:r w:rsidRPr="0085409D">
        <w:t xml:space="preserve">loyal, </w:t>
      </w:r>
      <w:r w:rsidRPr="0085409D">
        <w:t>likely to earn more</w:t>
      </w:r>
      <w:r w:rsidRPr="0085409D">
        <w:t xml:space="preserve"> once qualified and </w:t>
      </w:r>
      <w:r w:rsidRPr="0085409D">
        <w:t>have</w:t>
      </w:r>
      <w:r w:rsidRPr="0085409D">
        <w:t xml:space="preserve"> </w:t>
      </w:r>
      <w:r w:rsidRPr="0085409D">
        <w:t>enhanced</w:t>
      </w:r>
      <w:r w:rsidRPr="0085409D">
        <w:t xml:space="preserve"> employment prospects</w:t>
      </w:r>
      <w:r>
        <w:rPr>
          <w:rStyle w:val="FootnoteReference"/>
        </w:rPr>
        <w:footnoteReference w:id="6"/>
      </w:r>
      <w:r w:rsidRPr="0085409D">
        <w:t>.</w:t>
      </w:r>
    </w:p>
    <w:p w14:paraId="6CB67066" w14:textId="77777777" w:rsidR="00EA1AE2" w:rsidRPr="0085409D" w:rsidRDefault="009753A6" w:rsidP="00EA1AE2">
      <w:r>
        <w:t xml:space="preserve">Building on the strong foundation of </w:t>
      </w:r>
      <w:r>
        <w:t xml:space="preserve">Lancashire's high-quality network of </w:t>
      </w:r>
      <w:r w:rsidRPr="00677D75">
        <w:t>Apprenticeship training providers</w:t>
      </w:r>
      <w:r>
        <w:t xml:space="preserve">, </w:t>
      </w:r>
      <w:r>
        <w:t xml:space="preserve">collaborative ways of working, the Lancashire wide Careers Hub and </w:t>
      </w:r>
      <w:r>
        <w:t>network of employers</w:t>
      </w:r>
      <w:r>
        <w:t>, there</w:t>
      </w:r>
      <w:r w:rsidRPr="0085409D">
        <w:t xml:space="preserve"> is </w:t>
      </w:r>
      <w:r>
        <w:t xml:space="preserve">now </w:t>
      </w:r>
      <w:r w:rsidRPr="0085409D">
        <w:t xml:space="preserve">an </w:t>
      </w:r>
      <w:r w:rsidRPr="0085409D">
        <w:t>opportunity to rebuild the legacy of Appre</w:t>
      </w:r>
      <w:r w:rsidRPr="0085409D">
        <w:t>nticeships</w:t>
      </w:r>
      <w:r w:rsidRPr="0085409D">
        <w:t xml:space="preserve"> in Lancashire</w:t>
      </w:r>
      <w:r w:rsidRPr="0085409D">
        <w:t xml:space="preserve"> </w:t>
      </w:r>
      <w:r>
        <w:t>and</w:t>
      </w:r>
      <w:r w:rsidRPr="0085409D">
        <w:t xml:space="preserve"> ‘grow our own</w:t>
      </w:r>
      <w:r w:rsidRPr="0085409D">
        <w:t>’</w:t>
      </w:r>
      <w:r>
        <w:t xml:space="preserve">. While making </w:t>
      </w:r>
      <w:r w:rsidRPr="0085409D">
        <w:t xml:space="preserve">the most of the policy developments and incentives </w:t>
      </w:r>
      <w:r w:rsidRPr="0085409D">
        <w:t>that the Government have set out in the Skills for Jobs White Paper</w:t>
      </w:r>
      <w:r w:rsidRPr="0085409D">
        <w:t>.</w:t>
      </w:r>
    </w:p>
    <w:p w14:paraId="2E02F61D" w14:textId="77777777" w:rsidR="0085409D" w:rsidRDefault="009753A6" w:rsidP="00CE3ED1">
      <w:bookmarkStart w:id="1" w:name="_Hlk71643289"/>
      <w:r w:rsidRPr="0085409D">
        <w:t xml:space="preserve">The Apprenticeship Action Plan is Lancashire's </w:t>
      </w:r>
      <w:r w:rsidRPr="0085409D">
        <w:t>shared</w:t>
      </w:r>
      <w:r w:rsidRPr="0085409D">
        <w:t xml:space="preserve"> respons</w:t>
      </w:r>
      <w:r w:rsidRPr="0085409D">
        <w:t>e to maximis</w:t>
      </w:r>
      <w:r w:rsidRPr="0085409D">
        <w:t>e</w:t>
      </w:r>
      <w:r w:rsidRPr="0085409D">
        <w:t xml:space="preserve"> the benefits of Apprenticeship training </w:t>
      </w:r>
      <w:r w:rsidRPr="0085409D">
        <w:t>for</w:t>
      </w:r>
      <w:r w:rsidRPr="0085409D">
        <w:t xml:space="preserve"> businesses and individuals</w:t>
      </w:r>
      <w:r w:rsidRPr="0085409D">
        <w:t xml:space="preserve"> by working with businesses, </w:t>
      </w:r>
      <w:proofErr w:type="gramStart"/>
      <w:r w:rsidRPr="0085409D">
        <w:t>partners</w:t>
      </w:r>
      <w:proofErr w:type="gramEnd"/>
      <w:r w:rsidRPr="0085409D">
        <w:t xml:space="preserve"> and </w:t>
      </w:r>
      <w:r>
        <w:t xml:space="preserve">the </w:t>
      </w:r>
      <w:r w:rsidRPr="0085409D">
        <w:t>Government</w:t>
      </w:r>
      <w:r w:rsidRPr="0085409D">
        <w:t xml:space="preserve">. This will support </w:t>
      </w:r>
      <w:r w:rsidRPr="0085409D">
        <w:t>growth in</w:t>
      </w:r>
      <w:r>
        <w:t xml:space="preserve"> </w:t>
      </w:r>
      <w:r w:rsidRPr="0085409D">
        <w:t>Apprenticeship</w:t>
      </w:r>
      <w:r w:rsidRPr="0085409D">
        <w:t xml:space="preserve">s which in turn will </w:t>
      </w:r>
      <w:r w:rsidRPr="0085409D">
        <w:t>contribute to businesses having the skilled and productive workforce they require to enable resilience, recovery, and regrowth of Lancashire.</w:t>
      </w:r>
    </w:p>
    <w:bookmarkEnd w:id="1"/>
    <w:p w14:paraId="42A87028" w14:textId="77777777" w:rsidR="0078107E" w:rsidRDefault="009753A6" w:rsidP="00CE3ED1">
      <w:pPr>
        <w:rPr>
          <w:b/>
        </w:rPr>
      </w:pPr>
    </w:p>
    <w:p w14:paraId="52E37C28" w14:textId="77777777" w:rsidR="008F5A1F" w:rsidRDefault="009753A6" w:rsidP="00CE3ED1">
      <w:pPr>
        <w:rPr>
          <w:b/>
        </w:rPr>
      </w:pPr>
    </w:p>
    <w:p w14:paraId="7C1EEB43" w14:textId="77777777" w:rsidR="00CE3ED1" w:rsidRPr="0085409D" w:rsidRDefault="009753A6" w:rsidP="00CE3ED1">
      <w:r w:rsidRPr="0085409D">
        <w:rPr>
          <w:b/>
        </w:rPr>
        <w:lastRenderedPageBreak/>
        <w:t>2019/20 Apprenticeship Action Pla</w:t>
      </w:r>
      <w:r w:rsidRPr="0085409D">
        <w:rPr>
          <w:b/>
        </w:rPr>
        <w:t>n</w:t>
      </w:r>
      <w:r>
        <w:rPr>
          <w:b/>
        </w:rPr>
        <w:t xml:space="preserve"> Review</w:t>
      </w:r>
    </w:p>
    <w:p w14:paraId="49345649" w14:textId="77777777" w:rsidR="00CE3ED1" w:rsidRPr="0085409D" w:rsidRDefault="009753A6" w:rsidP="00CE3ED1">
      <w:r w:rsidRPr="0085409D">
        <w:t xml:space="preserve">In 2019 </w:t>
      </w:r>
      <w:r w:rsidRPr="0085409D">
        <w:t xml:space="preserve">an </w:t>
      </w:r>
      <w:r w:rsidRPr="0085409D">
        <w:t xml:space="preserve">Apprenticeship Action Plan </w:t>
      </w:r>
      <w:r>
        <w:t>G</w:t>
      </w:r>
      <w:r w:rsidRPr="0085409D">
        <w:t xml:space="preserve">roup </w:t>
      </w:r>
      <w:r w:rsidRPr="0085409D">
        <w:t>worked collectively to produce a joint action plan to sup</w:t>
      </w:r>
      <w:r w:rsidRPr="0085409D">
        <w:t>port the recovery of A</w:t>
      </w:r>
      <w:r w:rsidRPr="0085409D">
        <w:t xml:space="preserve">pprenticeships across Lancashire. </w:t>
      </w:r>
    </w:p>
    <w:p w14:paraId="77DF0C8D" w14:textId="77777777" w:rsidR="00CE3ED1" w:rsidRPr="0085409D" w:rsidRDefault="009753A6" w:rsidP="00CE3ED1">
      <w:r>
        <w:t xml:space="preserve">Achievements from the </w:t>
      </w:r>
      <w:r w:rsidRPr="0085409D">
        <w:t>2019/20 action plan</w:t>
      </w:r>
      <w:r>
        <w:t xml:space="preserve"> include:</w:t>
      </w:r>
    </w:p>
    <w:p w14:paraId="42F17BDA" w14:textId="77777777" w:rsidR="00CE4BA9" w:rsidRPr="0085409D" w:rsidRDefault="009753A6" w:rsidP="00CE4BA9">
      <w:pPr>
        <w:pStyle w:val="ListParagraph"/>
        <w:numPr>
          <w:ilvl w:val="0"/>
          <w:numId w:val="1"/>
        </w:numPr>
      </w:pPr>
      <w:r w:rsidRPr="00CE4BA9">
        <w:t xml:space="preserve">Apprenticeship Support and </w:t>
      </w:r>
      <w:r w:rsidRPr="00CE4BA9">
        <w:t>Knowledge for Schools and Colleges programme</w:t>
      </w:r>
      <w:r>
        <w:t xml:space="preserve"> (ASK) undertook 167 activities across 88 schools in Lancashire outperforming targets. </w:t>
      </w:r>
      <w:r w:rsidRPr="0085409D">
        <w:t xml:space="preserve"> </w:t>
      </w:r>
    </w:p>
    <w:p w14:paraId="45293323" w14:textId="77777777" w:rsidR="00CE4BA9" w:rsidRPr="0085409D" w:rsidRDefault="009753A6" w:rsidP="00CE4BA9">
      <w:pPr>
        <w:pStyle w:val="ListParagraph"/>
        <w:numPr>
          <w:ilvl w:val="0"/>
          <w:numId w:val="1"/>
        </w:numPr>
      </w:pPr>
      <w:r w:rsidRPr="0085409D">
        <w:t>Bespoke ‘next steps’ support resources for year 11 and 13 pupils issued to all Lancashire schools and sixth forms</w:t>
      </w:r>
      <w:r>
        <w:t>.</w:t>
      </w:r>
      <w:r w:rsidRPr="0085409D">
        <w:t xml:space="preserve"> </w:t>
      </w:r>
    </w:p>
    <w:p w14:paraId="589B907E" w14:textId="77777777" w:rsidR="00CE3ED1" w:rsidRPr="0085409D" w:rsidRDefault="009753A6" w:rsidP="00B63604">
      <w:pPr>
        <w:pStyle w:val="ListParagraph"/>
        <w:numPr>
          <w:ilvl w:val="0"/>
          <w:numId w:val="1"/>
        </w:numPr>
      </w:pPr>
      <w:r>
        <w:t>Business referral p</w:t>
      </w:r>
      <w:r w:rsidRPr="0085409D">
        <w:t>rocess</w:t>
      </w:r>
      <w:r w:rsidRPr="0085409D">
        <w:t>es</w:t>
      </w:r>
      <w:r w:rsidRPr="0085409D">
        <w:t xml:space="preserve"> </w:t>
      </w:r>
      <w:r>
        <w:t>created</w:t>
      </w:r>
      <w:r w:rsidRPr="0085409D">
        <w:t xml:space="preserve"> </w:t>
      </w:r>
      <w:r>
        <w:t xml:space="preserve">to support </w:t>
      </w:r>
      <w:r>
        <w:t xml:space="preserve">employers </w:t>
      </w:r>
      <w:r w:rsidRPr="0085409D">
        <w:t xml:space="preserve">to take on Apprentices, </w:t>
      </w:r>
      <w:r>
        <w:t xml:space="preserve">directly from employers </w:t>
      </w:r>
      <w:r w:rsidRPr="0085409D">
        <w:t>via</w:t>
      </w:r>
      <w:r>
        <w:t xml:space="preserve"> the</w:t>
      </w:r>
      <w:r w:rsidRPr="0085409D">
        <w:t xml:space="preserve"> Skills Pledge</w:t>
      </w:r>
      <w:r>
        <w:t>, through business networks and</w:t>
      </w:r>
      <w:r w:rsidRPr="0085409D">
        <w:t xml:space="preserve"> </w:t>
      </w:r>
      <w:r>
        <w:t xml:space="preserve">the </w:t>
      </w:r>
      <w:r w:rsidRPr="0085409D">
        <w:t>B</w:t>
      </w:r>
      <w:r>
        <w:t>oost G</w:t>
      </w:r>
      <w:r w:rsidRPr="0085409D">
        <w:t xml:space="preserve">rowth </w:t>
      </w:r>
      <w:r>
        <w:t>H</w:t>
      </w:r>
      <w:r w:rsidRPr="0085409D">
        <w:t>ub</w:t>
      </w:r>
      <w:r>
        <w:t>, by the</w:t>
      </w:r>
      <w:r w:rsidRPr="0085409D">
        <w:t xml:space="preserve"> Lancashire Work Based Learning Executive Forum (</w:t>
      </w:r>
      <w:r w:rsidRPr="0085409D">
        <w:t>LWBLEF</w:t>
      </w:r>
      <w:r w:rsidRPr="0085409D">
        <w:t>)</w:t>
      </w:r>
      <w:r>
        <w:t>.</w:t>
      </w:r>
    </w:p>
    <w:p w14:paraId="63031640" w14:textId="77777777" w:rsidR="00CE3ED1" w:rsidRPr="0085409D" w:rsidRDefault="009753A6" w:rsidP="00B63604">
      <w:pPr>
        <w:pStyle w:val="ListParagraph"/>
        <w:numPr>
          <w:ilvl w:val="0"/>
          <w:numId w:val="1"/>
        </w:numPr>
      </w:pPr>
      <w:r w:rsidRPr="0085409D">
        <w:t xml:space="preserve">A localised </w:t>
      </w:r>
      <w:hyperlink r:id="rId8" w:history="1">
        <w:r w:rsidRPr="0085409D">
          <w:rPr>
            <w:rStyle w:val="Hyperlink"/>
            <w:color w:val="0070C0"/>
          </w:rPr>
          <w:t>Employer</w:t>
        </w:r>
        <w:r w:rsidRPr="0085409D">
          <w:rPr>
            <w:rStyle w:val="Hyperlink"/>
            <w:color w:val="0070C0"/>
          </w:rPr>
          <w:t>'s Apprenticeship</w:t>
        </w:r>
        <w:r w:rsidRPr="0085409D">
          <w:rPr>
            <w:rStyle w:val="Hyperlink"/>
            <w:color w:val="0070C0"/>
          </w:rPr>
          <w:t xml:space="preserve"> Toolkit</w:t>
        </w:r>
      </w:hyperlink>
      <w:r w:rsidRPr="0085409D">
        <w:t xml:space="preserve"> </w:t>
      </w:r>
      <w:r>
        <w:t>was</w:t>
      </w:r>
      <w:r w:rsidRPr="0085409D">
        <w:t xml:space="preserve"> published</w:t>
      </w:r>
      <w:r>
        <w:t>.</w:t>
      </w:r>
    </w:p>
    <w:p w14:paraId="08798559" w14:textId="77777777" w:rsidR="00CE4BA9" w:rsidRPr="007F26D1" w:rsidRDefault="009753A6" w:rsidP="00CE4BA9">
      <w:pPr>
        <w:pStyle w:val="ListParagraph"/>
        <w:numPr>
          <w:ilvl w:val="0"/>
          <w:numId w:val="1"/>
        </w:numPr>
      </w:pPr>
      <w:r w:rsidRPr="007F26D1">
        <w:t>The Lancashire Leaders</w:t>
      </w:r>
      <w:r>
        <w:t>'</w:t>
      </w:r>
      <w:r w:rsidRPr="007F26D1">
        <w:t xml:space="preserve"> </w:t>
      </w:r>
      <w:r>
        <w:t xml:space="preserve">made a </w:t>
      </w:r>
      <w:r w:rsidRPr="007F26D1">
        <w:t>public pledge that the Local Authorit</w:t>
      </w:r>
      <w:r w:rsidRPr="007F26D1">
        <w:t xml:space="preserve">ies in the Lancashire LEP area would </w:t>
      </w:r>
      <w:r>
        <w:t>work together</w:t>
      </w:r>
      <w:r w:rsidRPr="007F26D1">
        <w:t xml:space="preserve"> to meet the 2.3% Apprenticeship target</w:t>
      </w:r>
      <w:r>
        <w:t>.</w:t>
      </w:r>
    </w:p>
    <w:p w14:paraId="38FD509E" w14:textId="77777777" w:rsidR="00CE3ED1" w:rsidRPr="0085409D" w:rsidRDefault="009753A6" w:rsidP="00B63604">
      <w:pPr>
        <w:pStyle w:val="ListParagraph"/>
        <w:numPr>
          <w:ilvl w:val="0"/>
          <w:numId w:val="1"/>
        </w:numPr>
      </w:pPr>
      <w:r w:rsidRPr="0085409D">
        <w:t xml:space="preserve">10 </w:t>
      </w:r>
      <w:r>
        <w:t xml:space="preserve">out of 15 </w:t>
      </w:r>
      <w:r w:rsidRPr="0085409D">
        <w:t>Local Authorities</w:t>
      </w:r>
      <w:r w:rsidRPr="0085409D">
        <w:t xml:space="preserve"> </w:t>
      </w:r>
      <w:r>
        <w:t xml:space="preserve">joined the Skills Pledge and are </w:t>
      </w:r>
      <w:r w:rsidRPr="0085409D">
        <w:t>active</w:t>
      </w:r>
      <w:r>
        <w:t>ly involved in a</w:t>
      </w:r>
      <w:r w:rsidRPr="0085409D">
        <w:t xml:space="preserve">pprenticeship </w:t>
      </w:r>
      <w:r>
        <w:t>p</w:t>
      </w:r>
      <w:r w:rsidRPr="0085409D">
        <w:t>ledges</w:t>
      </w:r>
      <w:r w:rsidRPr="0085409D">
        <w:t xml:space="preserve"> and </w:t>
      </w:r>
      <w:r>
        <w:t>45</w:t>
      </w:r>
      <w:r w:rsidRPr="0085409D">
        <w:t xml:space="preserve"> businesses </w:t>
      </w:r>
      <w:r>
        <w:t xml:space="preserve">are </w:t>
      </w:r>
      <w:r>
        <w:t xml:space="preserve">actively </w:t>
      </w:r>
      <w:r>
        <w:t>involved in</w:t>
      </w:r>
      <w:r>
        <w:t xml:space="preserve"> one or more</w:t>
      </w:r>
      <w:r>
        <w:t xml:space="preserve"> </w:t>
      </w:r>
      <w:r>
        <w:t>A</w:t>
      </w:r>
      <w:r>
        <w:t>pprenticeship</w:t>
      </w:r>
      <w:r w:rsidRPr="0085409D">
        <w:t xml:space="preserve"> </w:t>
      </w:r>
      <w:r>
        <w:t>Skills P</w:t>
      </w:r>
      <w:r w:rsidRPr="0085409D">
        <w:t>ledge</w:t>
      </w:r>
      <w:r>
        <w:t>s</w:t>
      </w:r>
      <w:r>
        <w:t>.</w:t>
      </w:r>
    </w:p>
    <w:p w14:paraId="690A9A75" w14:textId="77777777" w:rsidR="00F160E8" w:rsidRDefault="009753A6" w:rsidP="00CE3ED1">
      <w:pPr>
        <w:rPr>
          <w:b/>
        </w:rPr>
      </w:pPr>
    </w:p>
    <w:p w14:paraId="56D46B45" w14:textId="77777777" w:rsidR="00CE3ED1" w:rsidRPr="0085409D" w:rsidRDefault="009753A6" w:rsidP="00CE3ED1">
      <w:pPr>
        <w:rPr>
          <w:b/>
        </w:rPr>
      </w:pPr>
      <w:r w:rsidRPr="0085409D">
        <w:rPr>
          <w:b/>
        </w:rPr>
        <w:t>Response to COVID- 19</w:t>
      </w:r>
    </w:p>
    <w:p w14:paraId="2E241E11" w14:textId="77777777" w:rsidR="000159DB" w:rsidRPr="0085409D" w:rsidRDefault="009753A6" w:rsidP="000159DB">
      <w:r w:rsidRPr="0085409D">
        <w:t xml:space="preserve">The Lancashire Skills and Employment Hub </w:t>
      </w:r>
      <w:r>
        <w:t>worked</w:t>
      </w:r>
      <w:r w:rsidRPr="0085409D">
        <w:t xml:space="preserve"> with the LWBLEF to gather</w:t>
      </w:r>
      <w:r>
        <w:t xml:space="preserve"> timely</w:t>
      </w:r>
      <w:r w:rsidRPr="0085409D">
        <w:t xml:space="preserve"> local intelligence from </w:t>
      </w:r>
      <w:r>
        <w:t>its</w:t>
      </w:r>
      <w:r w:rsidRPr="0085409D">
        <w:t xml:space="preserve"> members to understand the immediate impact of COVID-19 on Lancashire Apprentices</w:t>
      </w:r>
      <w:r>
        <w:t xml:space="preserve"> and the Apprenticeship sector,</w:t>
      </w:r>
      <w:r w:rsidRPr="0085409D">
        <w:t xml:space="preserve"> </w:t>
      </w:r>
      <w:r>
        <w:t xml:space="preserve">including Apprentices who had been </w:t>
      </w:r>
      <w:r w:rsidRPr="0085409D">
        <w:t>furlough</w:t>
      </w:r>
      <w:r>
        <w:t>ed</w:t>
      </w:r>
      <w:r w:rsidRPr="0085409D">
        <w:t xml:space="preserve">, </w:t>
      </w:r>
      <w:r>
        <w:t xml:space="preserve">made </w:t>
      </w:r>
      <w:r w:rsidRPr="0085409D">
        <w:t>redundant</w:t>
      </w:r>
      <w:r w:rsidRPr="0085409D">
        <w:rPr>
          <w:color w:val="FF0000"/>
        </w:rPr>
        <w:t xml:space="preserve"> </w:t>
      </w:r>
      <w:r w:rsidRPr="0085409D">
        <w:t>and</w:t>
      </w:r>
      <w:r>
        <w:t xml:space="preserve"> Apprentices with</w:t>
      </w:r>
      <w:r w:rsidRPr="0085409D">
        <w:t xml:space="preserve"> </w:t>
      </w:r>
      <w:r>
        <w:t>delayed training</w:t>
      </w:r>
      <w:r w:rsidRPr="0085409D">
        <w:t>. This information was shared with</w:t>
      </w:r>
      <w:r>
        <w:t xml:space="preserve"> BEIS, DfE</w:t>
      </w:r>
      <w:r>
        <w:t xml:space="preserve">, </w:t>
      </w:r>
      <w:r w:rsidRPr="0085409D">
        <w:t>Local Authorities</w:t>
      </w:r>
      <w:r>
        <w:t xml:space="preserve"> and other</w:t>
      </w:r>
      <w:r w:rsidRPr="0085409D">
        <w:t xml:space="preserve"> key partners</w:t>
      </w:r>
      <w:r>
        <w:t>.</w:t>
      </w:r>
      <w:r>
        <w:t xml:space="preserve"> </w:t>
      </w:r>
      <w:r>
        <w:t>Th</w:t>
      </w:r>
      <w:r>
        <w:t>is</w:t>
      </w:r>
      <w:r>
        <w:t xml:space="preserve"> evidence supported </w:t>
      </w:r>
      <w:r>
        <w:t>the</w:t>
      </w:r>
      <w:r>
        <w:t xml:space="preserve"> joint lob</w:t>
      </w:r>
      <w:r>
        <w:t xml:space="preserve">bying of Government for additional support for providers and </w:t>
      </w:r>
      <w:r>
        <w:t>employers and</w:t>
      </w:r>
      <w:r>
        <w:t xml:space="preserve"> encouraged employers to take on </w:t>
      </w:r>
      <w:r w:rsidRPr="0085409D">
        <w:t>redundant Apprentices</w:t>
      </w:r>
      <w:r>
        <w:t>.</w:t>
      </w:r>
      <w:r w:rsidRPr="0085409D">
        <w:t xml:space="preserve"> </w:t>
      </w:r>
    </w:p>
    <w:p w14:paraId="3AA25083" w14:textId="77777777" w:rsidR="000159DB" w:rsidRPr="0085409D" w:rsidRDefault="009753A6" w:rsidP="000159DB">
      <w:r w:rsidRPr="0085409D">
        <w:t xml:space="preserve">The </w:t>
      </w:r>
      <w:hyperlink r:id="rId9" w:history="1">
        <w:r w:rsidRPr="0085409D">
          <w:rPr>
            <w:rStyle w:val="Hyperlink"/>
          </w:rPr>
          <w:t>www.skillsforwork.info</w:t>
        </w:r>
      </w:hyperlink>
      <w:r w:rsidRPr="0085409D">
        <w:t xml:space="preserve"> microsite was launched in summer 2020 with over 50 partners. The site brings together information about support for those that are furloughed, to boost skills for business recovery and employability, for those facing redundancy and those seeking work, and</w:t>
      </w:r>
      <w:r w:rsidRPr="0085409D">
        <w:t xml:space="preserve"> for younger people aged 16-24.  Apprenticeship support and initiatives both local and national have been integrated across the site.</w:t>
      </w:r>
    </w:p>
    <w:p w14:paraId="7FF77F5D" w14:textId="77777777" w:rsidR="00B07B00" w:rsidRDefault="009753A6" w:rsidP="00EA1AE2">
      <w:r w:rsidRPr="0085409D">
        <w:t xml:space="preserve">In response to the impact of COVID-19, the government published a 'Plan for Jobs' </w:t>
      </w:r>
      <w:r>
        <w:t>aiming</w:t>
      </w:r>
      <w:r w:rsidRPr="0085409D">
        <w:t xml:space="preserve"> to reduce the impact of the pande</w:t>
      </w:r>
      <w:r w:rsidRPr="0085409D">
        <w:t>mic on businesses and people, with a number of schemes aimed at incentivising employers to keep on employing – for example, through the furlough scheme and job retention bonus, by incentivising Apprenticeships and the introduction of the Kickstart programm</w:t>
      </w:r>
      <w:r w:rsidRPr="0085409D">
        <w:t xml:space="preserve">e.  </w:t>
      </w:r>
      <w:r>
        <w:t xml:space="preserve">Work is underway to </w:t>
      </w:r>
      <w:r w:rsidRPr="0085409D">
        <w:t xml:space="preserve">ensure that the schemes are maximised locally, working with DWP, Jobcentre Plus and local partners to integrate the schemes with existing provision, and to also communicate the offers clearly to employers and individuals.   </w:t>
      </w:r>
    </w:p>
    <w:p w14:paraId="54DE0174" w14:textId="77777777" w:rsidR="00F160E8" w:rsidRDefault="009753A6" w:rsidP="00EA1AE2"/>
    <w:p w14:paraId="63EAA3EB" w14:textId="77777777" w:rsidR="00F160E8" w:rsidRDefault="009753A6" w:rsidP="00EA1AE2"/>
    <w:p w14:paraId="3B9F53F9" w14:textId="77777777" w:rsidR="00053A12" w:rsidRDefault="009753A6" w:rsidP="00EA1AE2"/>
    <w:p w14:paraId="6A655CFC" w14:textId="77777777" w:rsidR="00053A12" w:rsidRDefault="009753A6" w:rsidP="00EA1AE2"/>
    <w:p w14:paraId="4DAD0E1B" w14:textId="77777777" w:rsidR="00F160E8" w:rsidRDefault="009753A6" w:rsidP="00EA1AE2"/>
    <w:p w14:paraId="0303047E" w14:textId="77777777" w:rsidR="00CC7225" w:rsidRPr="0085409D" w:rsidRDefault="009753A6" w:rsidP="00EA1AE2">
      <w:r w:rsidRPr="0085409D">
        <w:rPr>
          <w:b/>
        </w:rPr>
        <w:lastRenderedPageBreak/>
        <w:t>La</w:t>
      </w:r>
      <w:r w:rsidRPr="0085409D">
        <w:rPr>
          <w:b/>
        </w:rPr>
        <w:t xml:space="preserve">bour Market Context </w:t>
      </w:r>
    </w:p>
    <w:p w14:paraId="25D011B8" w14:textId="77777777" w:rsidR="006A5A25" w:rsidRDefault="009753A6" w:rsidP="006A5A25">
      <w:r>
        <w:t xml:space="preserve">After a county wide drop in Apprenticeship starts post the </w:t>
      </w:r>
      <w:r w:rsidRPr="0085409D">
        <w:t>Apprenticeship Reforms</w:t>
      </w:r>
      <w:r w:rsidRPr="0085409D">
        <w:t xml:space="preserve"> (Spring 2017)</w:t>
      </w:r>
      <w:r>
        <w:t xml:space="preserve"> </w:t>
      </w:r>
      <w:r w:rsidRPr="0085409D">
        <w:t xml:space="preserve">Lancashire's starts </w:t>
      </w:r>
      <w:r w:rsidRPr="0085409D">
        <w:t xml:space="preserve">had begun </w:t>
      </w:r>
      <w:r w:rsidRPr="0085409D">
        <w:t xml:space="preserve">to experience a recovery, and as of </w:t>
      </w:r>
      <w:r w:rsidRPr="0085409D">
        <w:t>20</w:t>
      </w:r>
      <w:r w:rsidRPr="0085409D">
        <w:t>18/19 Apprenticeship starts were at 73.2% of their pre-reform level, wi</w:t>
      </w:r>
      <w:r w:rsidRPr="0085409D">
        <w:t>th an</w:t>
      </w:r>
      <w:r w:rsidRPr="0085409D">
        <w:t xml:space="preserve"> 8.7%</w:t>
      </w:r>
      <w:r w:rsidRPr="0085409D">
        <w:t xml:space="preserve"> increase in starts</w:t>
      </w:r>
      <w:r w:rsidRPr="0085409D">
        <w:t xml:space="preserve"> (1,</w:t>
      </w:r>
      <w:r>
        <w:t>0</w:t>
      </w:r>
      <w:r w:rsidRPr="0085409D">
        <w:t>46 starts)</w:t>
      </w:r>
      <w:r w:rsidRPr="0085409D">
        <w:t xml:space="preserve"> </w:t>
      </w:r>
      <w:r w:rsidRPr="0085409D">
        <w:t>between 2017/18 and 2018/19</w:t>
      </w:r>
      <w:r w:rsidRPr="0085409D">
        <w:t>, above both the North West (0.3%) and England (5.5%)</w:t>
      </w:r>
      <w:r w:rsidRPr="0085409D">
        <w:t>.</w:t>
      </w:r>
      <w:r w:rsidRPr="006A5A25">
        <w:t xml:space="preserve"> </w:t>
      </w:r>
    </w:p>
    <w:p w14:paraId="3A447F50" w14:textId="77777777" w:rsidR="00552D9A" w:rsidRDefault="009753A6" w:rsidP="00086506">
      <w:r>
        <w:t>In the academic year 2019/20, during which the pandemic began ov</w:t>
      </w:r>
      <w:r w:rsidRPr="0085409D">
        <w:t>erall Apprenticeship starts in Lancashire decreased by 21.1% (do</w:t>
      </w:r>
      <w:r w:rsidRPr="0085409D">
        <w:t>wn 2,751 starts)</w:t>
      </w:r>
      <w:r>
        <w:t xml:space="preserve"> </w:t>
      </w:r>
      <w:r w:rsidRPr="0085409D">
        <w:t>compared with the previous year</w:t>
      </w:r>
      <w:r>
        <w:t>.</w:t>
      </w:r>
      <w:r w:rsidRPr="0085409D">
        <w:t xml:space="preserve"> The reduction in starts in Lancashire has been more severe than in the North West (19.4% decrease) and in England as a whole (17.8% decrease).</w:t>
      </w:r>
      <w:r>
        <w:t xml:space="preserve"> </w:t>
      </w:r>
      <w:r>
        <w:t>La</w:t>
      </w:r>
      <w:r w:rsidRPr="0085409D">
        <w:t>ncashi</w:t>
      </w:r>
      <w:r>
        <w:t>re's Apprenticeship starts</w:t>
      </w:r>
      <w:r w:rsidRPr="0085409D">
        <w:t xml:space="preserve"> as a percentage of the </w:t>
      </w:r>
      <w:proofErr w:type="gramStart"/>
      <w:r w:rsidRPr="0085409D">
        <w:t>16-64 year old</w:t>
      </w:r>
      <w:proofErr w:type="gramEnd"/>
      <w:r w:rsidRPr="0085409D">
        <w:t xml:space="preserve"> population was</w:t>
      </w:r>
      <w:r>
        <w:t xml:space="preserve"> </w:t>
      </w:r>
      <w:r w:rsidRPr="0085409D">
        <w:t xml:space="preserve">1.12%, higher than in the North West (1.03% of residents) and England (0.78% of residents). </w:t>
      </w:r>
    </w:p>
    <w:tbl>
      <w:tblPr>
        <w:tblStyle w:val="TableGrid"/>
        <w:tblW w:w="0" w:type="auto"/>
        <w:tblLook w:val="04A0" w:firstRow="1" w:lastRow="0" w:firstColumn="1" w:lastColumn="0" w:noHBand="0" w:noVBand="1"/>
      </w:tblPr>
      <w:tblGrid>
        <w:gridCol w:w="1271"/>
        <w:gridCol w:w="8465"/>
      </w:tblGrid>
      <w:tr w:rsidR="00CE73DE" w14:paraId="32594910" w14:textId="77777777" w:rsidTr="008D7E29">
        <w:tc>
          <w:tcPr>
            <w:tcW w:w="9736" w:type="dxa"/>
            <w:gridSpan w:val="2"/>
          </w:tcPr>
          <w:p w14:paraId="70D4E4C5" w14:textId="77777777" w:rsidR="008C6B0C" w:rsidRPr="008C6B0C" w:rsidRDefault="009753A6" w:rsidP="000159DB">
            <w:pPr>
              <w:rPr>
                <w:b/>
                <w:bCs/>
              </w:rPr>
            </w:pPr>
            <w:r w:rsidRPr="008C6B0C">
              <w:rPr>
                <w:b/>
                <w:bCs/>
              </w:rPr>
              <w:t>Apprenticeship Starts</w:t>
            </w:r>
          </w:p>
        </w:tc>
      </w:tr>
      <w:tr w:rsidR="00CE73DE" w14:paraId="1AD39396" w14:textId="77777777" w:rsidTr="0008277E">
        <w:tc>
          <w:tcPr>
            <w:tcW w:w="1271" w:type="dxa"/>
          </w:tcPr>
          <w:p w14:paraId="2654A914" w14:textId="77777777" w:rsidR="000159DB" w:rsidRPr="008C6B0C" w:rsidRDefault="009753A6" w:rsidP="00086506">
            <w:pPr>
              <w:rPr>
                <w:b/>
                <w:bCs/>
              </w:rPr>
            </w:pPr>
            <w:r w:rsidRPr="008C6B0C">
              <w:rPr>
                <w:b/>
                <w:bCs/>
              </w:rPr>
              <w:t>By Level</w:t>
            </w:r>
          </w:p>
        </w:tc>
        <w:tc>
          <w:tcPr>
            <w:tcW w:w="8465" w:type="dxa"/>
          </w:tcPr>
          <w:p w14:paraId="18E73BEF" w14:textId="77777777" w:rsidR="000159DB" w:rsidRDefault="009753A6" w:rsidP="000159DB">
            <w:r w:rsidRPr="0085409D">
              <w:t xml:space="preserve">Higher Apprenticeship starts </w:t>
            </w:r>
            <w:r>
              <w:t>(</w:t>
            </w:r>
            <w:r w:rsidRPr="0085409D">
              <w:t>Level 4 and above</w:t>
            </w:r>
            <w:r>
              <w:t>)</w:t>
            </w:r>
            <w:r w:rsidRPr="0085409D">
              <w:t xml:space="preserve"> in Lancashire increased by 4.8% (an increase of 115 on the previous year</w:t>
            </w:r>
            <w:r>
              <w:t>'s 2,491 starts</w:t>
            </w:r>
            <w:r w:rsidRPr="0085409D">
              <w:t>)</w:t>
            </w:r>
            <w:r>
              <w:t>, however this was considerably less than</w:t>
            </w:r>
            <w:r w:rsidRPr="0085409D">
              <w:t xml:space="preserve"> </w:t>
            </w:r>
            <w:r>
              <w:t xml:space="preserve">the </w:t>
            </w:r>
            <w:r w:rsidRPr="0085409D">
              <w:t xml:space="preserve">9.2% </w:t>
            </w:r>
            <w:r>
              <w:t xml:space="preserve">increase </w:t>
            </w:r>
            <w:r w:rsidRPr="0085409D">
              <w:t xml:space="preserve">in the North West and 9.9% in England. </w:t>
            </w:r>
          </w:p>
          <w:p w14:paraId="79F3073A" w14:textId="77777777" w:rsidR="000159DB" w:rsidRPr="0085409D" w:rsidRDefault="009753A6" w:rsidP="000159DB"/>
          <w:p w14:paraId="7B69403E" w14:textId="77777777" w:rsidR="000159DB" w:rsidRDefault="009753A6" w:rsidP="000159DB">
            <w:r w:rsidRPr="0085409D">
              <w:t>Advanced Apprenticeship starts in Lancashire have decreased by 20%</w:t>
            </w:r>
            <w:r w:rsidRPr="0085409D">
              <w:t xml:space="preserve"> (</w:t>
            </w:r>
            <w:r>
              <w:t xml:space="preserve">a decrease of </w:t>
            </w:r>
            <w:r w:rsidRPr="0085409D">
              <w:t>1,195</w:t>
            </w:r>
            <w:r>
              <w:t xml:space="preserve"> on the previous year's 5,979</w:t>
            </w:r>
            <w:r w:rsidRPr="0085409D">
              <w:t xml:space="preserve"> starts), </w:t>
            </w:r>
            <w:r>
              <w:t>in line with the</w:t>
            </w:r>
            <w:r>
              <w:t xml:space="preserve"> </w:t>
            </w:r>
            <w:r w:rsidRPr="0085409D">
              <w:t xml:space="preserve">20.9% decrease across the North West and </w:t>
            </w:r>
            <w:r>
              <w:t xml:space="preserve">19.4% decrease across </w:t>
            </w:r>
            <w:r w:rsidRPr="0085409D">
              <w:t>England.</w:t>
            </w:r>
          </w:p>
          <w:p w14:paraId="0FD27440" w14:textId="77777777" w:rsidR="000159DB" w:rsidRPr="0085409D" w:rsidRDefault="009753A6" w:rsidP="000159DB"/>
          <w:p w14:paraId="17C27A1E" w14:textId="77777777" w:rsidR="000159DB" w:rsidRDefault="009753A6" w:rsidP="00086506">
            <w:r w:rsidRPr="0085409D">
              <w:t>Intermediate starts in Lancashire have decreased by 35.5% (</w:t>
            </w:r>
            <w:r>
              <w:t>a decrease of 1,671 on the previous year's 4,71</w:t>
            </w:r>
            <w:r>
              <w:t>0</w:t>
            </w:r>
            <w:r w:rsidRPr="0085409D">
              <w:t xml:space="preserve"> starts)</w:t>
            </w:r>
            <w:r>
              <w:t xml:space="preserve">, </w:t>
            </w:r>
            <w:r>
              <w:t>a larger decrease than the</w:t>
            </w:r>
            <w:r>
              <w:t xml:space="preserve"> 32.3% decrease in the North West and </w:t>
            </w:r>
            <w:r>
              <w:t>the</w:t>
            </w:r>
            <w:r>
              <w:t xml:space="preserve"> 30.9% decrease</w:t>
            </w:r>
            <w:r>
              <w:t xml:space="preserve"> in England</w:t>
            </w:r>
            <w:r>
              <w:t>.</w:t>
            </w:r>
          </w:p>
        </w:tc>
      </w:tr>
      <w:tr w:rsidR="00CE73DE" w14:paraId="6891C8AB" w14:textId="77777777" w:rsidTr="0008277E">
        <w:tc>
          <w:tcPr>
            <w:tcW w:w="1271" w:type="dxa"/>
          </w:tcPr>
          <w:p w14:paraId="41D1AE4B" w14:textId="77777777" w:rsidR="000159DB" w:rsidRPr="008C6B0C" w:rsidRDefault="009753A6" w:rsidP="00086506">
            <w:pPr>
              <w:rPr>
                <w:b/>
                <w:bCs/>
              </w:rPr>
            </w:pPr>
            <w:r w:rsidRPr="008C6B0C">
              <w:rPr>
                <w:b/>
                <w:bCs/>
              </w:rPr>
              <w:t>By Age</w:t>
            </w:r>
          </w:p>
        </w:tc>
        <w:tc>
          <w:tcPr>
            <w:tcW w:w="8465" w:type="dxa"/>
          </w:tcPr>
          <w:p w14:paraId="2418540E" w14:textId="77777777" w:rsidR="006A5A25" w:rsidRDefault="009753A6" w:rsidP="006A5A25">
            <w:r w:rsidRPr="0085409D">
              <w:t>Under 19 Apprenticeship starts in Lancashire decreased by 22% (</w:t>
            </w:r>
            <w:r>
              <w:t>a decrease of 823 on the previous year's 3,734 starts</w:t>
            </w:r>
            <w:r w:rsidRPr="0085409D">
              <w:t>)</w:t>
            </w:r>
            <w:r>
              <w:t xml:space="preserve"> in line with decreases b</w:t>
            </w:r>
            <w:r>
              <w:t xml:space="preserve">oth </w:t>
            </w:r>
            <w:r w:rsidRPr="0085409D">
              <w:t xml:space="preserve">regionally (21.2%) </w:t>
            </w:r>
            <w:r>
              <w:t xml:space="preserve">and </w:t>
            </w:r>
            <w:r w:rsidRPr="0085409D">
              <w:t>nationally (21.9%)</w:t>
            </w:r>
            <w:r>
              <w:t>.</w:t>
            </w:r>
          </w:p>
          <w:p w14:paraId="545D6AA3" w14:textId="77777777" w:rsidR="006A5A25" w:rsidRPr="0085409D" w:rsidRDefault="009753A6" w:rsidP="006A5A25"/>
          <w:p w14:paraId="1ED0C8FB" w14:textId="77777777" w:rsidR="006A5A25" w:rsidRDefault="009753A6" w:rsidP="006A5A25">
            <w:proofErr w:type="gramStart"/>
            <w:r w:rsidRPr="0085409D">
              <w:t>19-24</w:t>
            </w:r>
            <w:r>
              <w:t xml:space="preserve"> year old</w:t>
            </w:r>
            <w:proofErr w:type="gramEnd"/>
            <w:r w:rsidRPr="0085409D">
              <w:t xml:space="preserve"> Apprenticeship</w:t>
            </w:r>
            <w:r>
              <w:t xml:space="preserve"> starts</w:t>
            </w:r>
            <w:r w:rsidRPr="0085409D">
              <w:t xml:space="preserve"> </w:t>
            </w:r>
            <w:r>
              <w:t xml:space="preserve">had a 24.2% </w:t>
            </w:r>
            <w:r w:rsidRPr="0085409D">
              <w:t>reduction (a reduction of 861 compared to the previous year</w:t>
            </w:r>
            <w:r>
              <w:t>'s 3,559)</w:t>
            </w:r>
            <w:r w:rsidRPr="0085409D">
              <w:t xml:space="preserve"> this was a larger decrease than was seen regionally (21.0%) and nationally (17.9%).</w:t>
            </w:r>
            <w:r>
              <w:t xml:space="preserve"> In com</w:t>
            </w:r>
            <w:r>
              <w:t>parison to the age bands Under 19s' and '</w:t>
            </w:r>
            <w:proofErr w:type="gramStart"/>
            <w:r>
              <w:t>25 year</w:t>
            </w:r>
            <w:proofErr w:type="gramEnd"/>
            <w:r>
              <w:t xml:space="preserve"> olds plus' this </w:t>
            </w:r>
            <w:r w:rsidRPr="0085409D">
              <w:t>constituted the largest percentage</w:t>
            </w:r>
            <w:r>
              <w:t xml:space="preserve"> age band</w:t>
            </w:r>
            <w:r w:rsidRPr="0085409D">
              <w:t xml:space="preserve"> decrease in starts in Lancashire</w:t>
            </w:r>
            <w:r>
              <w:t>.</w:t>
            </w:r>
            <w:r w:rsidRPr="0085409D">
              <w:t xml:space="preserve"> </w:t>
            </w:r>
          </w:p>
          <w:p w14:paraId="4ABB0FE3" w14:textId="77777777" w:rsidR="006A5A25" w:rsidRDefault="009753A6" w:rsidP="006A5A25"/>
          <w:p w14:paraId="055D54FB" w14:textId="77777777" w:rsidR="00B478BF" w:rsidRPr="0085409D" w:rsidRDefault="009753A6" w:rsidP="000159DB">
            <w:proofErr w:type="gramStart"/>
            <w:r>
              <w:t>25 year old</w:t>
            </w:r>
            <w:proofErr w:type="gramEnd"/>
            <w:r>
              <w:t xml:space="preserve"> plus starts reduced by 18.5% (1,067 less than last year's 5772) which was a larger decrease </w:t>
            </w:r>
            <w:r>
              <w:t>than regionally (17.5%) and nationally (16%).</w:t>
            </w:r>
          </w:p>
        </w:tc>
      </w:tr>
      <w:tr w:rsidR="00CE73DE" w14:paraId="58811C9D" w14:textId="77777777" w:rsidTr="0008277E">
        <w:tc>
          <w:tcPr>
            <w:tcW w:w="1271" w:type="dxa"/>
          </w:tcPr>
          <w:p w14:paraId="3BCC3DC2" w14:textId="77777777" w:rsidR="000159DB" w:rsidRPr="008C6B0C" w:rsidRDefault="009753A6" w:rsidP="00086506">
            <w:pPr>
              <w:rPr>
                <w:b/>
                <w:bCs/>
              </w:rPr>
            </w:pPr>
            <w:r w:rsidRPr="008C6B0C">
              <w:rPr>
                <w:b/>
                <w:bCs/>
              </w:rPr>
              <w:t>By Sector</w:t>
            </w:r>
          </w:p>
        </w:tc>
        <w:tc>
          <w:tcPr>
            <w:tcW w:w="8465" w:type="dxa"/>
          </w:tcPr>
          <w:p w14:paraId="256A1C10" w14:textId="77777777" w:rsidR="006A5A25" w:rsidRDefault="009753A6" w:rsidP="006A5A25">
            <w:r w:rsidRPr="0085409D">
              <w:t>Business, Administration and Law</w:t>
            </w:r>
            <w:r>
              <w:t xml:space="preserve"> saw</w:t>
            </w:r>
            <w:r w:rsidRPr="0085409D">
              <w:t xml:space="preserve"> </w:t>
            </w:r>
            <w:r>
              <w:t>the largest drop in numbers of starts, with a</w:t>
            </w:r>
            <w:r w:rsidRPr="0085409D">
              <w:t xml:space="preserve"> decrease of 1,102</w:t>
            </w:r>
            <w:r>
              <w:t xml:space="preserve"> starts (</w:t>
            </w:r>
            <w:r w:rsidRPr="0085409D">
              <w:t xml:space="preserve">28.1% </w:t>
            </w:r>
            <w:r>
              <w:t>reduction</w:t>
            </w:r>
            <w:r w:rsidRPr="0085409D">
              <w:t>) from the previous year</w:t>
            </w:r>
            <w:r>
              <w:t>. This compares to national decrease of 19.9% and a</w:t>
            </w:r>
            <w:r>
              <w:t xml:space="preserve"> North West decrease of 23.4%.</w:t>
            </w:r>
          </w:p>
          <w:p w14:paraId="72C34A75" w14:textId="77777777" w:rsidR="006A5A25" w:rsidRPr="0085409D" w:rsidRDefault="009753A6" w:rsidP="006A5A25"/>
          <w:p w14:paraId="490C50A2" w14:textId="77777777" w:rsidR="006A5A25" w:rsidRDefault="009753A6" w:rsidP="006A5A25">
            <w:r w:rsidRPr="0085409D">
              <w:t>Other subject areas which have seen decreases from the previous year include Health, Public Services and Care (637 fewer starts</w:t>
            </w:r>
            <w:r>
              <w:t>, -18.1%</w:t>
            </w:r>
            <w:r w:rsidRPr="0085409D">
              <w:t>), Retail and Commercial Enterprise (579 fewer starts,</w:t>
            </w:r>
            <w:r>
              <w:t xml:space="preserve"> -3</w:t>
            </w:r>
            <w:r w:rsidRPr="0085409D">
              <w:t>7.4%), and Leisure, Travel and T</w:t>
            </w:r>
            <w:r w:rsidRPr="0085409D">
              <w:t>ourism (</w:t>
            </w:r>
            <w:r w:rsidRPr="009453FE">
              <w:t>154 fewer starts</w:t>
            </w:r>
            <w:r>
              <w:t>, -</w:t>
            </w:r>
            <w:r w:rsidRPr="0085409D">
              <w:t>55.8%</w:t>
            </w:r>
            <w:r>
              <w:t>).</w:t>
            </w:r>
          </w:p>
          <w:p w14:paraId="787E2081" w14:textId="77777777" w:rsidR="006A5A25" w:rsidRPr="0085409D" w:rsidRDefault="009753A6" w:rsidP="006A5A25"/>
          <w:p w14:paraId="19B1E3E9" w14:textId="77777777" w:rsidR="000159DB" w:rsidRPr="0085409D" w:rsidRDefault="009753A6" w:rsidP="000159DB">
            <w:r w:rsidRPr="0085409D">
              <w:t xml:space="preserve">The only subject area which saw an increase in starts was Education and Training </w:t>
            </w:r>
            <w:r>
              <w:t xml:space="preserve">with </w:t>
            </w:r>
            <w:r w:rsidRPr="0085409D">
              <w:t>151 more starts v</w:t>
            </w:r>
            <w:r>
              <w:t>ersus</w:t>
            </w:r>
            <w:r w:rsidRPr="0085409D">
              <w:t xml:space="preserve"> previous year</w:t>
            </w:r>
            <w:r>
              <w:t xml:space="preserve"> (</w:t>
            </w:r>
            <w:r w:rsidRPr="0085409D">
              <w:t xml:space="preserve">61.9% increase). </w:t>
            </w:r>
          </w:p>
        </w:tc>
      </w:tr>
      <w:tr w:rsidR="00CE73DE" w14:paraId="08A9D33E" w14:textId="77777777" w:rsidTr="0008277E">
        <w:tc>
          <w:tcPr>
            <w:tcW w:w="1271" w:type="dxa"/>
          </w:tcPr>
          <w:p w14:paraId="6C338B00" w14:textId="77777777" w:rsidR="0008277E" w:rsidRPr="008C6B0C" w:rsidRDefault="009753A6" w:rsidP="00086506">
            <w:pPr>
              <w:rPr>
                <w:b/>
                <w:bCs/>
              </w:rPr>
            </w:pPr>
            <w:r w:rsidRPr="008C6B0C">
              <w:rPr>
                <w:b/>
                <w:bCs/>
              </w:rPr>
              <w:t xml:space="preserve">By Local Authority </w:t>
            </w:r>
            <w:r>
              <w:rPr>
                <w:b/>
                <w:bCs/>
              </w:rPr>
              <w:t>Area</w:t>
            </w:r>
          </w:p>
        </w:tc>
        <w:tc>
          <w:tcPr>
            <w:tcW w:w="8465" w:type="dxa"/>
          </w:tcPr>
          <w:p w14:paraId="10686249" w14:textId="77777777" w:rsidR="0008277E" w:rsidRDefault="009753A6" w:rsidP="0008277E">
            <w:r w:rsidRPr="0085409D">
              <w:t>All local authorit</w:t>
            </w:r>
            <w:r>
              <w:t xml:space="preserve">y areas </w:t>
            </w:r>
            <w:r w:rsidRPr="0085409D">
              <w:t xml:space="preserve">have had a reduction in the number of Apprenticeship starts from 2018/19 to 2019/20. Blackpool has seen the largest fall in the number of starts, with a reduction of 278 </w:t>
            </w:r>
            <w:r>
              <w:t xml:space="preserve">starts </w:t>
            </w:r>
            <w:r w:rsidRPr="0085409D">
              <w:t xml:space="preserve">compared to the previous year </w:t>
            </w:r>
            <w:r>
              <w:t>(</w:t>
            </w:r>
            <w:r w:rsidRPr="0085409D">
              <w:t>23.8% reduction</w:t>
            </w:r>
            <w:r>
              <w:t>)</w:t>
            </w:r>
            <w:r w:rsidRPr="0085409D">
              <w:t xml:space="preserve">.  Burnley has seen the largest </w:t>
            </w:r>
            <w:r w:rsidRPr="0085409D">
              <w:t>percentage reduction of 27.4% (-207 starts).</w:t>
            </w:r>
            <w:r>
              <w:t xml:space="preserve">  </w:t>
            </w:r>
          </w:p>
          <w:p w14:paraId="0F8F318F" w14:textId="77777777" w:rsidR="0008277E" w:rsidRDefault="009753A6" w:rsidP="0008277E"/>
          <w:p w14:paraId="036D06C8" w14:textId="77777777" w:rsidR="0008277E" w:rsidRPr="0085409D" w:rsidRDefault="009753A6" w:rsidP="006A5A25">
            <w:r w:rsidRPr="0085409D">
              <w:lastRenderedPageBreak/>
              <w:t>While there have been reductions across all Lancashire's local authorit</w:t>
            </w:r>
            <w:r>
              <w:t>y</w:t>
            </w:r>
            <w:r>
              <w:t xml:space="preserve"> areas</w:t>
            </w:r>
            <w:r w:rsidRPr="0085409D">
              <w:t>,</w:t>
            </w:r>
            <w:r>
              <w:t xml:space="preserve"> </w:t>
            </w:r>
            <w:r w:rsidRPr="0085409D">
              <w:t>Ribble</w:t>
            </w:r>
            <w:r>
              <w:t xml:space="preserve"> </w:t>
            </w:r>
            <w:r w:rsidRPr="0085409D">
              <w:t xml:space="preserve">Valley, West </w:t>
            </w:r>
            <w:proofErr w:type="gramStart"/>
            <w:r w:rsidRPr="0085409D">
              <w:t>Lancashire</w:t>
            </w:r>
            <w:proofErr w:type="gramEnd"/>
            <w:r w:rsidRPr="0085409D">
              <w:t xml:space="preserve"> and Chorley's reductions in Apprenticeship starts have been less severe than the average percenta</w:t>
            </w:r>
            <w:r w:rsidRPr="0085409D">
              <w:t xml:space="preserve">ge reduction across the country. </w:t>
            </w:r>
          </w:p>
        </w:tc>
      </w:tr>
      <w:tr w:rsidR="00CE73DE" w14:paraId="3926378F" w14:textId="77777777" w:rsidTr="0008277E">
        <w:tc>
          <w:tcPr>
            <w:tcW w:w="1271" w:type="dxa"/>
          </w:tcPr>
          <w:p w14:paraId="7619A7EB" w14:textId="77777777" w:rsidR="008C6B0C" w:rsidRPr="008C6B0C" w:rsidRDefault="009753A6" w:rsidP="00086506">
            <w:pPr>
              <w:rPr>
                <w:b/>
                <w:bCs/>
              </w:rPr>
            </w:pPr>
            <w:r>
              <w:rPr>
                <w:b/>
                <w:bCs/>
              </w:rPr>
              <w:lastRenderedPageBreak/>
              <w:t>By Business Size</w:t>
            </w:r>
          </w:p>
        </w:tc>
        <w:tc>
          <w:tcPr>
            <w:tcW w:w="8465" w:type="dxa"/>
          </w:tcPr>
          <w:p w14:paraId="514BDDA1" w14:textId="77777777" w:rsidR="00E43891" w:rsidRDefault="009753A6" w:rsidP="00E43891">
            <w:pPr>
              <w:rPr>
                <w:sz w:val="24"/>
                <w:szCs w:val="24"/>
              </w:rPr>
            </w:pPr>
            <w:r>
              <w:rPr>
                <w:sz w:val="24"/>
                <w:szCs w:val="24"/>
              </w:rPr>
              <w:t xml:space="preserve">Following the introduction of the Apprenticeship reforms, the percentage of apprenticeship starts from Small and Medium Enterprise's (SMEs - </w:t>
            </w:r>
            <w:r>
              <w:rPr>
                <w:sz w:val="24"/>
                <w:szCs w:val="24"/>
              </w:rPr>
              <w:t xml:space="preserve">fewer than 250 employees) dropped considerably, from 66% in 2015/16 to 51% in 2019/20. Large businesses (employing 250 people or more) now account for 49%, compared to 34% in 2015/16. The North West and England have experienced similar shifts </w:t>
            </w:r>
          </w:p>
          <w:p w14:paraId="66823BAF" w14:textId="77777777" w:rsidR="00E43891" w:rsidRDefault="009753A6" w:rsidP="00E43891">
            <w:pPr>
              <w:rPr>
                <w:sz w:val="24"/>
                <w:szCs w:val="24"/>
              </w:rPr>
            </w:pPr>
          </w:p>
          <w:p w14:paraId="2D388C61" w14:textId="77777777" w:rsidR="00E43891" w:rsidRPr="00050311" w:rsidRDefault="009753A6" w:rsidP="00E43891">
            <w:pPr>
              <w:rPr>
                <w:sz w:val="24"/>
                <w:szCs w:val="24"/>
              </w:rPr>
            </w:pPr>
            <w:r>
              <w:rPr>
                <w:sz w:val="24"/>
                <w:szCs w:val="24"/>
              </w:rPr>
              <w:t>When lookin</w:t>
            </w:r>
            <w:r>
              <w:rPr>
                <w:sz w:val="24"/>
                <w:szCs w:val="24"/>
              </w:rPr>
              <w:t>g at nominal numbers the shift is stark, up to 2018/19 (setting to one side the effects of the pandemic in 2019/20), starts from large businesses were 350 higher than in 2015/16, whereas those from SMEs were down by over 4,500. The decrease in SME's taking</w:t>
            </w:r>
            <w:r>
              <w:rPr>
                <w:sz w:val="24"/>
                <w:szCs w:val="24"/>
              </w:rPr>
              <w:t xml:space="preserve"> on Apprentices has brought with </w:t>
            </w:r>
            <w:proofErr w:type="gramStart"/>
            <w:r>
              <w:rPr>
                <w:sz w:val="24"/>
                <w:szCs w:val="24"/>
              </w:rPr>
              <w:t>it</w:t>
            </w:r>
            <w:proofErr w:type="gramEnd"/>
            <w:r>
              <w:rPr>
                <w:sz w:val="24"/>
                <w:szCs w:val="24"/>
              </w:rPr>
              <w:t xml:space="preserve"> lower overall numbers of starts, as the increases from Large companies haven't made up the shortfall.</w:t>
            </w:r>
          </w:p>
          <w:p w14:paraId="6D6E3CFA" w14:textId="77777777" w:rsidR="008C6B0C" w:rsidRPr="0085409D" w:rsidRDefault="009753A6" w:rsidP="00E43891"/>
        </w:tc>
      </w:tr>
    </w:tbl>
    <w:p w14:paraId="0A2E42CB" w14:textId="77777777" w:rsidR="00513A98" w:rsidRDefault="009753A6" w:rsidP="008C6B0C">
      <w:pPr>
        <w:rPr>
          <w:b/>
          <w:bCs/>
        </w:rPr>
      </w:pPr>
    </w:p>
    <w:p w14:paraId="2BC5110E" w14:textId="77777777" w:rsidR="008C6B0C" w:rsidRPr="004F30E1" w:rsidRDefault="009753A6" w:rsidP="008C6B0C">
      <w:pPr>
        <w:rPr>
          <w:b/>
          <w:bCs/>
        </w:rPr>
      </w:pPr>
      <w:r w:rsidRPr="004F30E1">
        <w:rPr>
          <w:b/>
          <w:bCs/>
        </w:rPr>
        <w:t>Apprenticeship Vacancy Data</w:t>
      </w:r>
    </w:p>
    <w:p w14:paraId="422C1F7A" w14:textId="77777777" w:rsidR="00E43891" w:rsidRPr="00050311" w:rsidRDefault="009753A6" w:rsidP="00E43891">
      <w:pPr>
        <w:rPr>
          <w:sz w:val="20"/>
          <w:szCs w:val="20"/>
        </w:rPr>
      </w:pPr>
      <w:proofErr w:type="gramStart"/>
      <w:r>
        <w:rPr>
          <w:sz w:val="24"/>
          <w:szCs w:val="24"/>
        </w:rPr>
        <w:t>Overall</w:t>
      </w:r>
      <w:proofErr w:type="gramEnd"/>
      <w:r>
        <w:rPr>
          <w:sz w:val="24"/>
          <w:szCs w:val="24"/>
        </w:rPr>
        <w:t xml:space="preserve"> in academic year 2018/19 there were 3280 vacancies posted compared to 2270, app</w:t>
      </w:r>
      <w:r>
        <w:rPr>
          <w:sz w:val="24"/>
          <w:szCs w:val="24"/>
        </w:rPr>
        <w:t xml:space="preserve">roximately a third fewer posting in 2019/20. As of December 2020, Apprenticeship vacancies have started to recover, seeing many consecutive months of postings higher than the previous two academic years. </w:t>
      </w:r>
      <w:r w:rsidRPr="008E3813">
        <w:rPr>
          <w:sz w:val="24"/>
          <w:szCs w:val="24"/>
        </w:rPr>
        <w:t>As of the end of Q3</w:t>
      </w:r>
      <w:r>
        <w:rPr>
          <w:sz w:val="24"/>
          <w:szCs w:val="24"/>
        </w:rPr>
        <w:t xml:space="preserve"> 2020/21, vacancy postings marked</w:t>
      </w:r>
      <w:r>
        <w:rPr>
          <w:sz w:val="24"/>
          <w:szCs w:val="24"/>
        </w:rPr>
        <w:t xml:space="preserve"> as Apprenticeships are at 2230, 98.1% of the level of the entirety of 2019/20.</w:t>
      </w:r>
    </w:p>
    <w:p w14:paraId="31C0598C" w14:textId="77777777" w:rsidR="004F30E1" w:rsidRPr="00513A98" w:rsidRDefault="009753A6" w:rsidP="008C6B0C">
      <w:pPr>
        <w:rPr>
          <w:b/>
          <w:bCs/>
        </w:rPr>
      </w:pPr>
      <w:r w:rsidRPr="00513A98">
        <w:rPr>
          <w:b/>
          <w:bCs/>
        </w:rPr>
        <w:t>K</w:t>
      </w:r>
      <w:r w:rsidRPr="00513A98">
        <w:rPr>
          <w:b/>
          <w:bCs/>
        </w:rPr>
        <w:t>ey Stage 4 and</w:t>
      </w:r>
      <w:r w:rsidRPr="00513A98">
        <w:rPr>
          <w:b/>
          <w:bCs/>
        </w:rPr>
        <w:t xml:space="preserve"> </w:t>
      </w:r>
      <w:r w:rsidRPr="00513A98">
        <w:rPr>
          <w:b/>
          <w:bCs/>
        </w:rPr>
        <w:t xml:space="preserve">16-18 </w:t>
      </w:r>
      <w:r w:rsidRPr="00513A98">
        <w:rPr>
          <w:b/>
          <w:bCs/>
        </w:rPr>
        <w:t>Destinations Data</w:t>
      </w:r>
      <w:r w:rsidRPr="00513A98">
        <w:rPr>
          <w:b/>
          <w:bCs/>
        </w:rPr>
        <w:t xml:space="preserve"> </w:t>
      </w:r>
    </w:p>
    <w:p w14:paraId="3B381B9D" w14:textId="77777777" w:rsidR="00513A98" w:rsidRPr="00513A98" w:rsidRDefault="009753A6" w:rsidP="008C6B0C">
      <w:pPr>
        <w:rPr>
          <w:sz w:val="24"/>
          <w:szCs w:val="24"/>
        </w:rPr>
      </w:pPr>
      <w:r w:rsidRPr="00513A98">
        <w:rPr>
          <w:sz w:val="24"/>
          <w:szCs w:val="24"/>
        </w:rPr>
        <w:t xml:space="preserve">6% of Key Stage 4 leavers and 11% of 16-18 leavers </w:t>
      </w:r>
      <w:r>
        <w:rPr>
          <w:sz w:val="24"/>
          <w:szCs w:val="24"/>
        </w:rPr>
        <w:t xml:space="preserve">entered a sustained Apprenticeship destination from the 2018/19 cohort which is the </w:t>
      </w:r>
      <w:r>
        <w:rPr>
          <w:sz w:val="24"/>
          <w:szCs w:val="24"/>
        </w:rPr>
        <w:t>same as the previous year and in line with the North West.</w:t>
      </w:r>
    </w:p>
    <w:p w14:paraId="72882202" w14:textId="77777777" w:rsidR="00F160E8" w:rsidRPr="004F30E1" w:rsidRDefault="009753A6" w:rsidP="003C7AFB">
      <w:r>
        <w:t xml:space="preserve">N.B. </w:t>
      </w:r>
      <w:r>
        <w:t>If you are interested in viewing the</w:t>
      </w:r>
      <w:r>
        <w:t xml:space="preserve"> full</w:t>
      </w:r>
      <w:r>
        <w:t xml:space="preserve"> data pack </w:t>
      </w:r>
      <w:r>
        <w:t>please</w:t>
      </w:r>
      <w:r>
        <w:t xml:space="preserve"> see Annex A. </w:t>
      </w:r>
    </w:p>
    <w:p w14:paraId="6B8DADF8" w14:textId="77777777" w:rsidR="00513A98" w:rsidRDefault="009753A6" w:rsidP="003C7AFB">
      <w:pPr>
        <w:rPr>
          <w:b/>
        </w:rPr>
      </w:pPr>
    </w:p>
    <w:p w14:paraId="3557FE0D" w14:textId="77777777" w:rsidR="0078092B" w:rsidRPr="00EF6B1B" w:rsidRDefault="009753A6" w:rsidP="003C7AFB">
      <w:r w:rsidRPr="00EF6B1B">
        <w:rPr>
          <w:b/>
        </w:rPr>
        <w:t>Key Issues</w:t>
      </w:r>
    </w:p>
    <w:p w14:paraId="0BBA156A" w14:textId="77777777" w:rsidR="006E2A99" w:rsidRPr="00EF6B1B" w:rsidRDefault="009753A6" w:rsidP="00B63604">
      <w:pPr>
        <w:pStyle w:val="ListParagraph"/>
        <w:numPr>
          <w:ilvl w:val="0"/>
          <w:numId w:val="7"/>
        </w:numPr>
      </w:pPr>
      <w:r w:rsidRPr="00EF6B1B">
        <w:t xml:space="preserve">Growth in the number of </w:t>
      </w:r>
      <w:proofErr w:type="gramStart"/>
      <w:r w:rsidRPr="00EF6B1B">
        <w:t>Higher</w:t>
      </w:r>
      <w:r>
        <w:t xml:space="preserve"> </w:t>
      </w:r>
      <w:r w:rsidRPr="00EF6B1B">
        <w:t>Level</w:t>
      </w:r>
      <w:proofErr w:type="gramEnd"/>
      <w:r w:rsidRPr="00EF6B1B">
        <w:t xml:space="preserve"> Apprenticeship starts trails behind the North W</w:t>
      </w:r>
      <w:r w:rsidRPr="00EF6B1B">
        <w:t>est and the country</w:t>
      </w:r>
    </w:p>
    <w:p w14:paraId="7CD42B11" w14:textId="77777777" w:rsidR="00AA5D9F" w:rsidRPr="00EF6B1B" w:rsidRDefault="009753A6" w:rsidP="00B63604">
      <w:pPr>
        <w:pStyle w:val="ListParagraph"/>
        <w:numPr>
          <w:ilvl w:val="0"/>
          <w:numId w:val="7"/>
        </w:numPr>
      </w:pPr>
      <w:proofErr w:type="gramStart"/>
      <w:r w:rsidRPr="00EF6B1B">
        <w:t>16-24 year</w:t>
      </w:r>
      <w:proofErr w:type="gramEnd"/>
      <w:r w:rsidRPr="00EF6B1B">
        <w:t xml:space="preserve"> olds have been the age group most adversely effected by COVID-19 and this reflects in the </w:t>
      </w:r>
      <w:r w:rsidRPr="00EF6B1B">
        <w:t>A</w:t>
      </w:r>
      <w:r w:rsidRPr="00EF6B1B">
        <w:t>pprenticeship start data</w:t>
      </w:r>
    </w:p>
    <w:p w14:paraId="728527C7" w14:textId="77777777" w:rsidR="008557EA" w:rsidRPr="00EF6B1B" w:rsidRDefault="009753A6" w:rsidP="00B63604">
      <w:pPr>
        <w:pStyle w:val="ListParagraph"/>
        <w:numPr>
          <w:ilvl w:val="0"/>
          <w:numId w:val="7"/>
        </w:numPr>
      </w:pPr>
      <w:r w:rsidRPr="00EF6B1B">
        <w:t xml:space="preserve">Significant impact </w:t>
      </w:r>
      <w:r w:rsidRPr="00EF6B1B">
        <w:t xml:space="preserve">of the pandemic </w:t>
      </w:r>
      <w:r w:rsidRPr="00EF6B1B">
        <w:t>on Apprenticeship starts i</w:t>
      </w:r>
      <w:r w:rsidRPr="00EF6B1B">
        <w:t>n some sector subject areas</w:t>
      </w:r>
      <w:r w:rsidRPr="00EF6B1B">
        <w:t xml:space="preserve"> and variances in Apprenticeship starts by local authority</w:t>
      </w:r>
    </w:p>
    <w:p w14:paraId="79540031" w14:textId="77777777" w:rsidR="000D1FB9" w:rsidRDefault="009753A6" w:rsidP="00B63604">
      <w:pPr>
        <w:pStyle w:val="ListParagraph"/>
        <w:numPr>
          <w:ilvl w:val="0"/>
          <w:numId w:val="7"/>
        </w:numPr>
      </w:pPr>
      <w:r w:rsidRPr="00EF6B1B">
        <w:t>Numbers of Apprentices on a break in learning has increased as well as delays to Apprenticeship completions, and progressions, as well as Apprentices being made redundant</w:t>
      </w:r>
    </w:p>
    <w:p w14:paraId="26983E3B" w14:textId="77777777" w:rsidR="00B9378E" w:rsidRDefault="009753A6" w:rsidP="00B63604">
      <w:pPr>
        <w:pStyle w:val="ListParagraph"/>
        <w:numPr>
          <w:ilvl w:val="0"/>
          <w:numId w:val="7"/>
        </w:numPr>
      </w:pPr>
      <w:r w:rsidRPr="00EF6B1B">
        <w:t>Impact of pandemic on business confidence,</w:t>
      </w:r>
      <w:r w:rsidRPr="00EF6B1B">
        <w:t xml:space="preserve"> which in turn is impacting</w:t>
      </w:r>
      <w:r w:rsidRPr="00EF6B1B">
        <w:t xml:space="preserve"> recruitment and therefore </w:t>
      </w:r>
      <w:r w:rsidRPr="00EF6B1B">
        <w:t xml:space="preserve">causing </w:t>
      </w:r>
      <w:r w:rsidRPr="00EF6B1B">
        <w:t xml:space="preserve">delays </w:t>
      </w:r>
      <w:r>
        <w:t>in taking</w:t>
      </w:r>
      <w:r w:rsidRPr="00EF6B1B">
        <w:t xml:space="preserve"> on </w:t>
      </w:r>
      <w:r w:rsidRPr="00EF6B1B">
        <w:t>A</w:t>
      </w:r>
      <w:r w:rsidRPr="00EF6B1B">
        <w:t>pprentices</w:t>
      </w:r>
    </w:p>
    <w:p w14:paraId="39981C99" w14:textId="77777777" w:rsidR="003C7AFB" w:rsidRPr="00E43891" w:rsidRDefault="009753A6" w:rsidP="00B63604">
      <w:pPr>
        <w:pStyle w:val="ListParagraph"/>
        <w:numPr>
          <w:ilvl w:val="0"/>
          <w:numId w:val="7"/>
        </w:numPr>
      </w:pPr>
      <w:r w:rsidRPr="00E43891">
        <w:t xml:space="preserve">The trend over time in a lower take up of Apprentices by SMEs – </w:t>
      </w:r>
      <w:r>
        <w:t>also an</w:t>
      </w:r>
      <w:r w:rsidRPr="00E43891">
        <w:t xml:space="preserve"> opportunity for growth.</w:t>
      </w:r>
    </w:p>
    <w:p w14:paraId="1B8DF825" w14:textId="77777777" w:rsidR="003C7AFB" w:rsidRPr="00EF6B1B" w:rsidRDefault="009753A6" w:rsidP="00B63604">
      <w:pPr>
        <w:pStyle w:val="ListParagraph"/>
        <w:numPr>
          <w:ilvl w:val="0"/>
          <w:numId w:val="7"/>
        </w:numPr>
      </w:pPr>
      <w:r w:rsidRPr="00EF6B1B">
        <w:t>Expansion and introduct</w:t>
      </w:r>
      <w:r w:rsidRPr="00EF6B1B">
        <w:t xml:space="preserve">ion of incentives and programmes has made it complicated for employers to engage </w:t>
      </w:r>
    </w:p>
    <w:p w14:paraId="30755FC3" w14:textId="77777777" w:rsidR="002D25EC" w:rsidRPr="00513A98" w:rsidRDefault="009753A6" w:rsidP="000A0369">
      <w:pPr>
        <w:pStyle w:val="ListParagraph"/>
        <w:numPr>
          <w:ilvl w:val="0"/>
          <w:numId w:val="7"/>
        </w:numPr>
        <w:sectPr w:rsidR="002D25EC" w:rsidRPr="00513A98" w:rsidSect="009753A6">
          <w:footerReference w:type="default" r:id="rId10"/>
          <w:headerReference w:type="first" r:id="rId11"/>
          <w:pgSz w:w="11906" w:h="16838"/>
          <w:pgMar w:top="1440" w:right="1080" w:bottom="1440" w:left="1080" w:header="708" w:footer="708" w:gutter="0"/>
          <w:cols w:space="708"/>
          <w:titlePg/>
          <w:docGrid w:linePitch="360"/>
        </w:sectPr>
      </w:pPr>
      <w:r w:rsidRPr="0084361F">
        <w:t xml:space="preserve">Providers are vital </w:t>
      </w:r>
      <w:r w:rsidRPr="0084361F">
        <w:t>in the response</w:t>
      </w:r>
      <w:r w:rsidRPr="0084361F">
        <w:t xml:space="preserve"> to our current skills </w:t>
      </w:r>
      <w:r w:rsidRPr="0084361F">
        <w:t>challenges;</w:t>
      </w:r>
      <w:r w:rsidRPr="0084361F">
        <w:t xml:space="preserve"> </w:t>
      </w:r>
      <w:r w:rsidRPr="0084361F">
        <w:t xml:space="preserve">they </w:t>
      </w:r>
      <w:r w:rsidRPr="0084361F">
        <w:t xml:space="preserve">also face greater challenges during the recovery period which will inevitably require training and upskilling </w:t>
      </w:r>
    </w:p>
    <w:p w14:paraId="21E777C9" w14:textId="77777777" w:rsidR="00853508" w:rsidRPr="00EF6B1B" w:rsidRDefault="009753A6" w:rsidP="0091013C">
      <w:pPr>
        <w:rPr>
          <w:b/>
        </w:rPr>
      </w:pPr>
      <w:r w:rsidRPr="00EF6B1B">
        <w:rPr>
          <w:b/>
        </w:rPr>
        <w:lastRenderedPageBreak/>
        <w:t>The Apprenticeship Action Plan</w:t>
      </w:r>
    </w:p>
    <w:p w14:paraId="47EB197C" w14:textId="77777777" w:rsidR="00542727" w:rsidRPr="00EF6B1B" w:rsidRDefault="009753A6">
      <w:r w:rsidRPr="000159DB">
        <w:t xml:space="preserve">This plan </w:t>
      </w:r>
      <w:r>
        <w:t>covers</w:t>
      </w:r>
      <w:r w:rsidRPr="000159DB">
        <w:t xml:space="preserve"> the period 2021 to 2023 and is aligned to both the refreshed Lancashire Skills and Employment Str</w:t>
      </w:r>
      <w:r w:rsidRPr="000159DB">
        <w:t>ategic Framework 2021 and the Lancashire Technical Education Vision.</w:t>
      </w:r>
      <w:r>
        <w:t xml:space="preserve">  The plan is underpinned by an </w:t>
      </w:r>
      <w:r w:rsidRPr="00EF6B1B">
        <w:t>evidence base</w:t>
      </w:r>
      <w:r>
        <w:t xml:space="preserve"> and was developed in consultation with key stakeholders. </w:t>
      </w:r>
      <w:r>
        <w:t>An</w:t>
      </w:r>
      <w:r w:rsidRPr="00EF6B1B">
        <w:t xml:space="preserve"> Apprenticeship Action</w:t>
      </w:r>
      <w:r>
        <w:t xml:space="preserve"> Plan</w:t>
      </w:r>
      <w:r w:rsidRPr="00EF6B1B">
        <w:t xml:space="preserve"> Group will monitor progress against the plan.</w:t>
      </w:r>
    </w:p>
    <w:tbl>
      <w:tblPr>
        <w:tblStyle w:val="TableGrid"/>
        <w:tblW w:w="15451" w:type="dxa"/>
        <w:tblInd w:w="-714" w:type="dxa"/>
        <w:tblLook w:val="04A0" w:firstRow="1" w:lastRow="0" w:firstColumn="1" w:lastColumn="0" w:noHBand="0" w:noVBand="1"/>
      </w:tblPr>
      <w:tblGrid>
        <w:gridCol w:w="1560"/>
        <w:gridCol w:w="2977"/>
        <w:gridCol w:w="4550"/>
        <w:gridCol w:w="2262"/>
        <w:gridCol w:w="2122"/>
        <w:gridCol w:w="1980"/>
      </w:tblGrid>
      <w:tr w:rsidR="00CE73DE" w14:paraId="3FFC1FC1" w14:textId="77777777" w:rsidTr="006C4C28">
        <w:tc>
          <w:tcPr>
            <w:tcW w:w="1560" w:type="dxa"/>
          </w:tcPr>
          <w:p w14:paraId="213D7E1E" w14:textId="77777777" w:rsidR="004A391F" w:rsidRPr="0001183F" w:rsidRDefault="009753A6" w:rsidP="00C26C3F">
            <w:pPr>
              <w:rPr>
                <w:rFonts w:cstheme="minorHAnsi"/>
                <w:b/>
                <w:sz w:val="18"/>
                <w:szCs w:val="18"/>
              </w:rPr>
            </w:pPr>
            <w:bookmarkStart w:id="2" w:name="_Hlk69383980"/>
            <w:r w:rsidRPr="00EF3DAD">
              <w:rPr>
                <w:rFonts w:cstheme="minorHAnsi"/>
                <w:b/>
                <w:sz w:val="18"/>
                <w:szCs w:val="18"/>
              </w:rPr>
              <w:t>Priority</w:t>
            </w:r>
            <w:r>
              <w:rPr>
                <w:rFonts w:cstheme="minorHAnsi"/>
                <w:b/>
                <w:sz w:val="18"/>
                <w:szCs w:val="18"/>
              </w:rPr>
              <w:t xml:space="preserve"> </w:t>
            </w:r>
          </w:p>
        </w:tc>
        <w:tc>
          <w:tcPr>
            <w:tcW w:w="2977" w:type="dxa"/>
          </w:tcPr>
          <w:p w14:paraId="4F1C1718" w14:textId="77777777" w:rsidR="00935A98" w:rsidRDefault="009753A6" w:rsidP="004A391F">
            <w:pPr>
              <w:rPr>
                <w:rFonts w:cstheme="minorHAnsi"/>
                <w:b/>
                <w:sz w:val="18"/>
                <w:szCs w:val="18"/>
              </w:rPr>
            </w:pPr>
            <w:r w:rsidRPr="00EF3DAD">
              <w:rPr>
                <w:rFonts w:cstheme="minorHAnsi"/>
                <w:b/>
                <w:sz w:val="18"/>
                <w:szCs w:val="18"/>
              </w:rPr>
              <w:t>Objectives</w:t>
            </w:r>
          </w:p>
          <w:p w14:paraId="03AED787" w14:textId="77777777" w:rsidR="004A391F" w:rsidRPr="00EF3DAD" w:rsidRDefault="009753A6" w:rsidP="004A391F">
            <w:pPr>
              <w:rPr>
                <w:rFonts w:cstheme="minorHAnsi"/>
                <w:b/>
                <w:sz w:val="18"/>
                <w:szCs w:val="18"/>
              </w:rPr>
            </w:pPr>
            <w:r w:rsidRPr="003563A4">
              <w:rPr>
                <w:rFonts w:cstheme="minorHAnsi"/>
                <w:i/>
                <w:sz w:val="18"/>
                <w:szCs w:val="18"/>
              </w:rPr>
              <w:t>(AAP1 - transferred from first Apprenticeship Action Plan)</w:t>
            </w:r>
          </w:p>
        </w:tc>
        <w:tc>
          <w:tcPr>
            <w:tcW w:w="4550" w:type="dxa"/>
          </w:tcPr>
          <w:p w14:paraId="658F076B" w14:textId="77777777" w:rsidR="004A391F" w:rsidRDefault="009753A6" w:rsidP="004A391F">
            <w:pPr>
              <w:rPr>
                <w:rFonts w:cstheme="minorHAnsi"/>
                <w:b/>
                <w:sz w:val="18"/>
                <w:szCs w:val="18"/>
              </w:rPr>
            </w:pPr>
            <w:r w:rsidRPr="00EF3DAD">
              <w:rPr>
                <w:rFonts w:cstheme="minorHAnsi"/>
                <w:b/>
                <w:sz w:val="18"/>
                <w:szCs w:val="18"/>
              </w:rPr>
              <w:t>Actions</w:t>
            </w:r>
          </w:p>
          <w:p w14:paraId="3B1C889C" w14:textId="77777777" w:rsidR="003B5649" w:rsidRPr="003563A4" w:rsidRDefault="009753A6" w:rsidP="003563A4">
            <w:pPr>
              <w:rPr>
                <w:rFonts w:cstheme="minorHAnsi"/>
                <w:i/>
                <w:sz w:val="18"/>
                <w:szCs w:val="18"/>
              </w:rPr>
            </w:pPr>
          </w:p>
        </w:tc>
        <w:tc>
          <w:tcPr>
            <w:tcW w:w="2262" w:type="dxa"/>
          </w:tcPr>
          <w:p w14:paraId="50B1A25C" w14:textId="77777777" w:rsidR="004A391F" w:rsidRPr="00EF3DAD" w:rsidRDefault="009753A6" w:rsidP="003563A4">
            <w:pPr>
              <w:rPr>
                <w:rFonts w:cstheme="minorHAnsi"/>
                <w:b/>
                <w:sz w:val="18"/>
                <w:szCs w:val="18"/>
              </w:rPr>
            </w:pPr>
            <w:r>
              <w:rPr>
                <w:rFonts w:cstheme="minorHAnsi"/>
                <w:b/>
                <w:sz w:val="18"/>
                <w:szCs w:val="18"/>
              </w:rPr>
              <w:t>Lead</w:t>
            </w:r>
            <w:r w:rsidRPr="00EF3DAD">
              <w:rPr>
                <w:rFonts w:cstheme="minorHAnsi"/>
                <w:b/>
                <w:sz w:val="18"/>
                <w:szCs w:val="18"/>
              </w:rPr>
              <w:t xml:space="preserve"> </w:t>
            </w:r>
            <w:r>
              <w:rPr>
                <w:rFonts w:cstheme="minorHAnsi"/>
                <w:sz w:val="18"/>
                <w:szCs w:val="18"/>
              </w:rPr>
              <w:t xml:space="preserve">&amp; </w:t>
            </w:r>
            <w:r w:rsidRPr="003563A4">
              <w:rPr>
                <w:rFonts w:cstheme="minorHAnsi"/>
                <w:i/>
                <w:sz w:val="18"/>
                <w:szCs w:val="18"/>
              </w:rPr>
              <w:t>supporting partners</w:t>
            </w:r>
            <w:r w:rsidRPr="003563A4">
              <w:rPr>
                <w:rFonts w:cstheme="minorHAnsi"/>
                <w:sz w:val="18"/>
                <w:szCs w:val="18"/>
              </w:rPr>
              <w:t xml:space="preserve"> </w:t>
            </w:r>
          </w:p>
        </w:tc>
        <w:tc>
          <w:tcPr>
            <w:tcW w:w="2122" w:type="dxa"/>
          </w:tcPr>
          <w:p w14:paraId="49AE8D85" w14:textId="77777777" w:rsidR="004A391F" w:rsidRPr="00EF3DAD" w:rsidRDefault="009753A6" w:rsidP="004A391F">
            <w:pPr>
              <w:rPr>
                <w:rFonts w:cstheme="minorHAnsi"/>
                <w:b/>
                <w:sz w:val="18"/>
                <w:szCs w:val="18"/>
              </w:rPr>
            </w:pPr>
            <w:r w:rsidRPr="00EF3DAD">
              <w:rPr>
                <w:rFonts w:cstheme="minorHAnsi"/>
                <w:b/>
                <w:sz w:val="18"/>
                <w:szCs w:val="18"/>
              </w:rPr>
              <w:t>Outputs</w:t>
            </w:r>
          </w:p>
        </w:tc>
        <w:tc>
          <w:tcPr>
            <w:tcW w:w="1980" w:type="dxa"/>
          </w:tcPr>
          <w:p w14:paraId="487808F3" w14:textId="77777777" w:rsidR="004A391F" w:rsidRPr="00EF3DAD" w:rsidRDefault="009753A6" w:rsidP="004A391F">
            <w:pPr>
              <w:rPr>
                <w:rFonts w:cstheme="minorHAnsi"/>
                <w:b/>
                <w:sz w:val="18"/>
                <w:szCs w:val="18"/>
              </w:rPr>
            </w:pPr>
            <w:r w:rsidRPr="00EF3DAD">
              <w:rPr>
                <w:rFonts w:cstheme="minorHAnsi"/>
                <w:b/>
                <w:sz w:val="18"/>
                <w:szCs w:val="18"/>
              </w:rPr>
              <w:t>Outcomes</w:t>
            </w:r>
            <w:r w:rsidRPr="00EF3DAD">
              <w:rPr>
                <w:rFonts w:cstheme="minorHAnsi"/>
                <w:sz w:val="18"/>
                <w:szCs w:val="18"/>
              </w:rPr>
              <w:t xml:space="preserve"> </w:t>
            </w:r>
          </w:p>
        </w:tc>
      </w:tr>
      <w:tr w:rsidR="00CE73DE" w14:paraId="0D1AF216" w14:textId="77777777" w:rsidTr="006C4C28">
        <w:trPr>
          <w:trHeight w:val="1443"/>
        </w:trPr>
        <w:tc>
          <w:tcPr>
            <w:tcW w:w="1560" w:type="dxa"/>
            <w:vMerge w:val="restart"/>
          </w:tcPr>
          <w:p w14:paraId="465B01E9" w14:textId="77777777" w:rsidR="006C4C28" w:rsidRDefault="009753A6" w:rsidP="006C4C28">
            <w:pPr>
              <w:rPr>
                <w:rFonts w:cstheme="minorHAnsi"/>
                <w:sz w:val="18"/>
                <w:szCs w:val="18"/>
              </w:rPr>
            </w:pPr>
            <w:r>
              <w:rPr>
                <w:rFonts w:cstheme="minorHAnsi"/>
                <w:sz w:val="18"/>
                <w:szCs w:val="18"/>
              </w:rPr>
              <w:t>1</w:t>
            </w:r>
          </w:p>
          <w:p w14:paraId="2C651678" w14:textId="77777777" w:rsidR="006C4C28" w:rsidRPr="006C4C28" w:rsidRDefault="009753A6" w:rsidP="006C4C28">
            <w:pPr>
              <w:rPr>
                <w:rFonts w:cstheme="minorHAnsi"/>
                <w:sz w:val="18"/>
                <w:szCs w:val="18"/>
              </w:rPr>
            </w:pPr>
            <w:r w:rsidRPr="006C4C28">
              <w:rPr>
                <w:rFonts w:cstheme="minorHAnsi"/>
                <w:sz w:val="18"/>
                <w:szCs w:val="18"/>
              </w:rPr>
              <w:t xml:space="preserve">Apprenticeships aligned with business needs, alongside growth in Higher level and Degree Apprenticeships. </w:t>
            </w:r>
          </w:p>
          <w:p w14:paraId="3D1BD6BB" w14:textId="77777777" w:rsidR="006C4C28" w:rsidRDefault="009753A6" w:rsidP="00CC23FD">
            <w:pPr>
              <w:rPr>
                <w:rFonts w:cstheme="minorHAnsi"/>
                <w:sz w:val="18"/>
                <w:szCs w:val="18"/>
              </w:rPr>
            </w:pPr>
          </w:p>
          <w:p w14:paraId="7009954E" w14:textId="77777777" w:rsidR="006C4C28" w:rsidRPr="00C26C3F" w:rsidRDefault="009753A6" w:rsidP="00C26C3F">
            <w:pPr>
              <w:rPr>
                <w:rFonts w:cstheme="minorHAnsi"/>
                <w:b/>
                <w:i/>
                <w:sz w:val="18"/>
                <w:szCs w:val="18"/>
              </w:rPr>
            </w:pPr>
          </w:p>
        </w:tc>
        <w:tc>
          <w:tcPr>
            <w:tcW w:w="2977" w:type="dxa"/>
          </w:tcPr>
          <w:p w14:paraId="3AB1B537" w14:textId="77777777" w:rsidR="006C4C28" w:rsidRPr="0001183F" w:rsidRDefault="009753A6" w:rsidP="00B63604">
            <w:pPr>
              <w:pStyle w:val="ListParagraph"/>
              <w:numPr>
                <w:ilvl w:val="0"/>
                <w:numId w:val="5"/>
              </w:numPr>
              <w:rPr>
                <w:rFonts w:cstheme="minorHAnsi"/>
                <w:sz w:val="18"/>
                <w:szCs w:val="18"/>
              </w:rPr>
            </w:pPr>
            <w:r w:rsidRPr="0001183F">
              <w:rPr>
                <w:sz w:val="18"/>
                <w:szCs w:val="18"/>
              </w:rPr>
              <w:t xml:space="preserve">Support Lancashire’s </w:t>
            </w:r>
            <w:r w:rsidRPr="00FA016D">
              <w:rPr>
                <w:sz w:val="18"/>
                <w:szCs w:val="18"/>
              </w:rPr>
              <w:t xml:space="preserve">businesses particularly SMEs </w:t>
            </w:r>
            <w:r w:rsidRPr="0001183F">
              <w:rPr>
                <w:sz w:val="18"/>
                <w:szCs w:val="18"/>
              </w:rPr>
              <w:t xml:space="preserve">to identify how Apprenticeships can meet their skills needs, meet their social value </w:t>
            </w:r>
            <w:r w:rsidRPr="0001183F">
              <w:rPr>
                <w:sz w:val="18"/>
                <w:szCs w:val="18"/>
              </w:rPr>
              <w:t>commitments/ aspirations, and support them to utilise Apprenticeships to train their workforce</w:t>
            </w:r>
            <w:r>
              <w:rPr>
                <w:sz w:val="18"/>
                <w:szCs w:val="18"/>
              </w:rPr>
              <w:t>.</w:t>
            </w:r>
          </w:p>
        </w:tc>
        <w:tc>
          <w:tcPr>
            <w:tcW w:w="4550" w:type="dxa"/>
          </w:tcPr>
          <w:p w14:paraId="4E81DDC4" w14:textId="77777777" w:rsidR="006C4C28" w:rsidRPr="00F160E8" w:rsidRDefault="009753A6" w:rsidP="00BF2CFD">
            <w:pPr>
              <w:rPr>
                <w:sz w:val="18"/>
                <w:szCs w:val="18"/>
              </w:rPr>
            </w:pPr>
            <w:r w:rsidRPr="00F160E8">
              <w:rPr>
                <w:sz w:val="18"/>
                <w:szCs w:val="18"/>
              </w:rPr>
              <w:t>Deliver an employer facing Apprenticeship Communications Plan – with a focus on SME's, Higher and Degree Apprenticeships and incentives. Utilising business to b</w:t>
            </w:r>
            <w:r w:rsidRPr="00F160E8">
              <w:rPr>
                <w:sz w:val="18"/>
                <w:szCs w:val="18"/>
              </w:rPr>
              <w:t>usiness peer influencers e.g. BOOST Apprenticeship Ambassador Network; working with business intermediaries – including Chambers of Commerce and Federation of Small Businesses; and DWP employer facing staff.</w:t>
            </w:r>
          </w:p>
          <w:p w14:paraId="6725796C" w14:textId="77777777" w:rsidR="006C4C28" w:rsidRPr="00F160E8" w:rsidRDefault="009753A6" w:rsidP="00BF2CFD">
            <w:pPr>
              <w:rPr>
                <w:sz w:val="18"/>
                <w:szCs w:val="18"/>
              </w:rPr>
            </w:pPr>
          </w:p>
          <w:p w14:paraId="23B0208B" w14:textId="77777777" w:rsidR="006C4C28" w:rsidRPr="00F160E8" w:rsidRDefault="009753A6" w:rsidP="00234119">
            <w:pPr>
              <w:rPr>
                <w:sz w:val="18"/>
                <w:szCs w:val="18"/>
              </w:rPr>
            </w:pPr>
            <w:r w:rsidRPr="00F160E8">
              <w:rPr>
                <w:sz w:val="18"/>
                <w:szCs w:val="18"/>
              </w:rPr>
              <w:t>Review and increase Apprenticeship activity wit</w:t>
            </w:r>
            <w:r w:rsidRPr="00F160E8">
              <w:rPr>
                <w:sz w:val="18"/>
                <w:szCs w:val="18"/>
              </w:rPr>
              <w:t>h businesses through the development of Social Value commitments across the LEPs programmes and project portfolio.</w:t>
            </w:r>
          </w:p>
        </w:tc>
        <w:tc>
          <w:tcPr>
            <w:tcW w:w="2262" w:type="dxa"/>
          </w:tcPr>
          <w:p w14:paraId="36DD3516" w14:textId="77777777" w:rsidR="006C4C28" w:rsidRPr="00F160E8" w:rsidRDefault="009753A6" w:rsidP="00234119">
            <w:pPr>
              <w:rPr>
                <w:rFonts w:cstheme="minorHAnsi"/>
                <w:i/>
                <w:sz w:val="18"/>
                <w:szCs w:val="18"/>
              </w:rPr>
            </w:pPr>
            <w:r w:rsidRPr="00F160E8">
              <w:rPr>
                <w:rFonts w:cstheme="minorHAnsi"/>
                <w:b/>
                <w:bCs/>
                <w:iCs/>
                <w:sz w:val="18"/>
                <w:szCs w:val="18"/>
              </w:rPr>
              <w:t>Lancashire Skills Hub (LSH),</w:t>
            </w:r>
            <w:r w:rsidRPr="00F160E8">
              <w:rPr>
                <w:rFonts w:cstheme="minorHAnsi"/>
                <w:bCs/>
                <w:i/>
                <w:iCs/>
                <w:sz w:val="18"/>
                <w:szCs w:val="18"/>
              </w:rPr>
              <w:t xml:space="preserve"> Lancashire Work Based Learning Executive Forum (LWBLEF),</w:t>
            </w:r>
            <w:r w:rsidRPr="00F160E8">
              <w:rPr>
                <w:rFonts w:cstheme="minorHAnsi"/>
                <w:sz w:val="18"/>
                <w:szCs w:val="18"/>
              </w:rPr>
              <w:t xml:space="preserve"> </w:t>
            </w:r>
            <w:r w:rsidRPr="00F160E8">
              <w:rPr>
                <w:rFonts w:cstheme="minorHAnsi"/>
                <w:i/>
                <w:sz w:val="18"/>
                <w:szCs w:val="18"/>
              </w:rPr>
              <w:t>North West Apprenticeship Ambassador Network (NWAAN), b</w:t>
            </w:r>
            <w:r w:rsidRPr="00F160E8">
              <w:rPr>
                <w:rFonts w:cstheme="minorHAnsi"/>
                <w:i/>
                <w:sz w:val="18"/>
                <w:szCs w:val="18"/>
              </w:rPr>
              <w:t>usiness intermediaries, Local Authorities, BOOST Growth Hub, DWP, Growth Deal Management Board, City Deal Executive, Construction Skills Training Partnership</w:t>
            </w:r>
          </w:p>
        </w:tc>
        <w:tc>
          <w:tcPr>
            <w:tcW w:w="2122" w:type="dxa"/>
          </w:tcPr>
          <w:p w14:paraId="5F4A567F" w14:textId="77777777" w:rsidR="006C4C28" w:rsidRPr="00F160E8" w:rsidRDefault="009753A6" w:rsidP="00CC23FD">
            <w:pPr>
              <w:rPr>
                <w:sz w:val="18"/>
                <w:szCs w:val="18"/>
              </w:rPr>
            </w:pPr>
            <w:r w:rsidRPr="00F160E8">
              <w:rPr>
                <w:sz w:val="18"/>
                <w:szCs w:val="18"/>
              </w:rPr>
              <w:t xml:space="preserve">Refreshed business facing marketing resources </w:t>
            </w:r>
          </w:p>
          <w:p w14:paraId="41E5273E" w14:textId="77777777" w:rsidR="006C4C28" w:rsidRPr="00F160E8" w:rsidRDefault="009753A6" w:rsidP="00CC23FD">
            <w:pPr>
              <w:rPr>
                <w:sz w:val="18"/>
                <w:szCs w:val="18"/>
              </w:rPr>
            </w:pPr>
          </w:p>
          <w:p w14:paraId="0F1F5EF3" w14:textId="77777777" w:rsidR="006C4C28" w:rsidRPr="00F160E8" w:rsidRDefault="009753A6" w:rsidP="00CC23FD">
            <w:pPr>
              <w:rPr>
                <w:sz w:val="18"/>
                <w:szCs w:val="18"/>
              </w:rPr>
            </w:pPr>
            <w:r w:rsidRPr="00F160E8">
              <w:rPr>
                <w:sz w:val="18"/>
                <w:szCs w:val="18"/>
              </w:rPr>
              <w:t xml:space="preserve">Events/webinars to support employers </w:t>
            </w:r>
          </w:p>
          <w:p w14:paraId="418A598F" w14:textId="77777777" w:rsidR="006C4C28" w:rsidRPr="00F160E8" w:rsidRDefault="009753A6" w:rsidP="00CC23FD">
            <w:pPr>
              <w:rPr>
                <w:sz w:val="18"/>
                <w:szCs w:val="18"/>
              </w:rPr>
            </w:pPr>
          </w:p>
          <w:p w14:paraId="739A8F26" w14:textId="77777777" w:rsidR="006C4C28" w:rsidRPr="00F160E8" w:rsidRDefault="009753A6" w:rsidP="00CC23FD">
            <w:pPr>
              <w:rPr>
                <w:sz w:val="18"/>
                <w:szCs w:val="18"/>
              </w:rPr>
            </w:pPr>
            <w:r w:rsidRPr="00F160E8">
              <w:rPr>
                <w:sz w:val="18"/>
                <w:szCs w:val="18"/>
              </w:rPr>
              <w:t>Referrals t</w:t>
            </w:r>
            <w:r w:rsidRPr="00F160E8">
              <w:rPr>
                <w:sz w:val="18"/>
                <w:szCs w:val="18"/>
              </w:rPr>
              <w:t>o LWBLEF</w:t>
            </w:r>
          </w:p>
          <w:p w14:paraId="0B729A98" w14:textId="77777777" w:rsidR="006C4C28" w:rsidRPr="00F160E8" w:rsidRDefault="009753A6" w:rsidP="00CC23FD">
            <w:pPr>
              <w:rPr>
                <w:sz w:val="18"/>
                <w:szCs w:val="18"/>
              </w:rPr>
            </w:pPr>
          </w:p>
          <w:p w14:paraId="46A18160" w14:textId="77777777" w:rsidR="006C4C28" w:rsidRPr="00F160E8" w:rsidRDefault="009753A6" w:rsidP="00CC23FD">
            <w:pPr>
              <w:rPr>
                <w:sz w:val="18"/>
                <w:szCs w:val="18"/>
              </w:rPr>
            </w:pPr>
            <w:r w:rsidRPr="00F160E8">
              <w:rPr>
                <w:sz w:val="18"/>
                <w:szCs w:val="18"/>
              </w:rPr>
              <w:t>Submission of the</w:t>
            </w:r>
          </w:p>
          <w:p w14:paraId="3CED16A4" w14:textId="77777777" w:rsidR="006C4C28" w:rsidRPr="00F160E8" w:rsidRDefault="009753A6" w:rsidP="00CC23FD">
            <w:pPr>
              <w:rPr>
                <w:sz w:val="18"/>
                <w:szCs w:val="18"/>
              </w:rPr>
            </w:pPr>
            <w:r w:rsidRPr="00F160E8">
              <w:rPr>
                <w:sz w:val="18"/>
                <w:szCs w:val="18"/>
              </w:rPr>
              <w:t>Employment and Skills plans as part of the planning process</w:t>
            </w:r>
          </w:p>
          <w:p w14:paraId="6E8A7874" w14:textId="77777777" w:rsidR="006C4C28" w:rsidRPr="00F160E8" w:rsidRDefault="009753A6" w:rsidP="00CC23FD">
            <w:pPr>
              <w:rPr>
                <w:sz w:val="18"/>
                <w:szCs w:val="18"/>
              </w:rPr>
            </w:pPr>
          </w:p>
        </w:tc>
        <w:tc>
          <w:tcPr>
            <w:tcW w:w="1980" w:type="dxa"/>
            <w:vMerge w:val="restart"/>
          </w:tcPr>
          <w:p w14:paraId="513BE30A" w14:textId="77777777" w:rsidR="006C4C28" w:rsidRPr="0001183F" w:rsidRDefault="009753A6" w:rsidP="00CC23FD">
            <w:pPr>
              <w:rPr>
                <w:rFonts w:cstheme="minorHAnsi"/>
                <w:sz w:val="18"/>
                <w:szCs w:val="18"/>
              </w:rPr>
            </w:pPr>
            <w:r w:rsidRPr="0001183F">
              <w:rPr>
                <w:rFonts w:cstheme="minorHAnsi"/>
                <w:sz w:val="18"/>
                <w:szCs w:val="18"/>
              </w:rPr>
              <w:t>Increase in Apprenticeship starts annually</w:t>
            </w:r>
          </w:p>
          <w:p w14:paraId="0181DBDD" w14:textId="77777777" w:rsidR="006C4C28" w:rsidRPr="0001183F" w:rsidRDefault="009753A6" w:rsidP="00CC23FD">
            <w:pPr>
              <w:rPr>
                <w:rFonts w:cstheme="minorHAnsi"/>
                <w:sz w:val="18"/>
                <w:szCs w:val="18"/>
              </w:rPr>
            </w:pPr>
          </w:p>
          <w:p w14:paraId="6DDC6FF8" w14:textId="77777777" w:rsidR="006C4C28" w:rsidRPr="0001183F" w:rsidRDefault="009753A6" w:rsidP="00CC23FD">
            <w:pPr>
              <w:rPr>
                <w:rFonts w:cstheme="minorHAnsi"/>
                <w:sz w:val="18"/>
                <w:szCs w:val="18"/>
              </w:rPr>
            </w:pPr>
            <w:r w:rsidRPr="0001183F">
              <w:rPr>
                <w:rFonts w:cstheme="minorHAnsi"/>
                <w:sz w:val="18"/>
                <w:szCs w:val="18"/>
              </w:rPr>
              <w:t>Increased number of Apprenticeship vacancies</w:t>
            </w:r>
          </w:p>
          <w:p w14:paraId="3CC07043" w14:textId="77777777" w:rsidR="006C4C28" w:rsidRPr="0001183F" w:rsidRDefault="009753A6" w:rsidP="00CC23FD">
            <w:pPr>
              <w:rPr>
                <w:rFonts w:cstheme="minorHAnsi"/>
                <w:sz w:val="18"/>
                <w:szCs w:val="18"/>
              </w:rPr>
            </w:pPr>
            <w:r w:rsidRPr="0001183F">
              <w:rPr>
                <w:rFonts w:cstheme="minorHAnsi"/>
                <w:sz w:val="18"/>
                <w:szCs w:val="18"/>
              </w:rPr>
              <w:br/>
              <w:t xml:space="preserve">Increase in the number of </w:t>
            </w:r>
            <w:r>
              <w:rPr>
                <w:rFonts w:cstheme="minorHAnsi"/>
                <w:sz w:val="18"/>
                <w:szCs w:val="18"/>
              </w:rPr>
              <w:t>Apprenticeship starts within SMEs</w:t>
            </w:r>
            <w:r w:rsidRPr="0001183F">
              <w:rPr>
                <w:rFonts w:cstheme="minorHAnsi"/>
                <w:sz w:val="18"/>
                <w:szCs w:val="18"/>
              </w:rPr>
              <w:t xml:space="preserve"> </w:t>
            </w:r>
          </w:p>
          <w:p w14:paraId="3D9F8066" w14:textId="77777777" w:rsidR="006C4C28" w:rsidRPr="0001183F" w:rsidRDefault="009753A6" w:rsidP="004B7E25">
            <w:pPr>
              <w:rPr>
                <w:rFonts w:cstheme="minorHAnsi"/>
                <w:sz w:val="18"/>
                <w:szCs w:val="18"/>
              </w:rPr>
            </w:pPr>
          </w:p>
          <w:p w14:paraId="2B0D9C87" w14:textId="77777777" w:rsidR="006C4C28" w:rsidRPr="0001183F" w:rsidRDefault="009753A6" w:rsidP="00F6383B">
            <w:pPr>
              <w:rPr>
                <w:rFonts w:cstheme="minorHAnsi"/>
                <w:sz w:val="18"/>
                <w:szCs w:val="18"/>
              </w:rPr>
            </w:pPr>
            <w:r w:rsidRPr="0001183F">
              <w:rPr>
                <w:rFonts w:cstheme="minorHAnsi"/>
                <w:sz w:val="18"/>
                <w:szCs w:val="18"/>
              </w:rPr>
              <w:t xml:space="preserve">Increase in number of businesses transferring and receiving levy, and the amount transferred </w:t>
            </w:r>
          </w:p>
          <w:p w14:paraId="443AA7DB" w14:textId="77777777" w:rsidR="006C4C28" w:rsidRPr="0001183F" w:rsidRDefault="009753A6" w:rsidP="00F6383B">
            <w:pPr>
              <w:rPr>
                <w:rFonts w:cstheme="minorHAnsi"/>
                <w:sz w:val="18"/>
                <w:szCs w:val="18"/>
              </w:rPr>
            </w:pPr>
          </w:p>
          <w:p w14:paraId="19465AF9" w14:textId="77777777" w:rsidR="006C4C28" w:rsidRDefault="009753A6" w:rsidP="00F6383B">
            <w:pPr>
              <w:rPr>
                <w:rFonts w:cstheme="minorHAnsi"/>
                <w:sz w:val="18"/>
                <w:szCs w:val="18"/>
              </w:rPr>
            </w:pPr>
            <w:r w:rsidRPr="0001183F">
              <w:rPr>
                <w:rFonts w:cstheme="minorHAnsi"/>
                <w:sz w:val="18"/>
                <w:szCs w:val="18"/>
              </w:rPr>
              <w:t xml:space="preserve">Increase the number of projects which have committed to the delivery of Apprenticeship opportunities within their Social Value delivery plans </w:t>
            </w:r>
          </w:p>
          <w:p w14:paraId="3B1CB0D7" w14:textId="77777777" w:rsidR="006C4C28" w:rsidRDefault="009753A6" w:rsidP="00F6383B">
            <w:pPr>
              <w:rPr>
                <w:rFonts w:cstheme="minorHAnsi"/>
                <w:sz w:val="18"/>
                <w:szCs w:val="18"/>
              </w:rPr>
            </w:pPr>
          </w:p>
          <w:p w14:paraId="56B8EC4A" w14:textId="77777777" w:rsidR="006C4C28" w:rsidRPr="00555EAE" w:rsidRDefault="009753A6" w:rsidP="00F26D3E">
            <w:pPr>
              <w:rPr>
                <w:rFonts w:cstheme="minorHAnsi"/>
                <w:sz w:val="18"/>
                <w:szCs w:val="18"/>
              </w:rPr>
            </w:pPr>
            <w:r w:rsidRPr="00555EAE">
              <w:rPr>
                <w:rFonts w:cstheme="minorHAnsi"/>
                <w:sz w:val="18"/>
                <w:szCs w:val="18"/>
              </w:rPr>
              <w:t xml:space="preserve">2.3% Local </w:t>
            </w:r>
            <w:r w:rsidRPr="00555EAE">
              <w:rPr>
                <w:rFonts w:cstheme="minorHAnsi"/>
                <w:sz w:val="18"/>
                <w:szCs w:val="18"/>
              </w:rPr>
              <w:t>Authority target</w:t>
            </w:r>
            <w:r>
              <w:rPr>
                <w:rFonts w:cstheme="minorHAnsi"/>
                <w:sz w:val="18"/>
                <w:szCs w:val="18"/>
              </w:rPr>
              <w:t xml:space="preserve"> increased</w:t>
            </w:r>
          </w:p>
          <w:p w14:paraId="0F4DB7F7" w14:textId="77777777" w:rsidR="006C4C28" w:rsidRDefault="009753A6" w:rsidP="00F6383B">
            <w:pPr>
              <w:rPr>
                <w:rFonts w:cstheme="minorHAnsi"/>
                <w:sz w:val="18"/>
                <w:szCs w:val="18"/>
              </w:rPr>
            </w:pPr>
          </w:p>
          <w:p w14:paraId="3397337B" w14:textId="77777777" w:rsidR="006C4C28" w:rsidRPr="0001183F" w:rsidRDefault="009753A6" w:rsidP="00F6383B">
            <w:pPr>
              <w:rPr>
                <w:rFonts w:cstheme="minorHAnsi"/>
                <w:sz w:val="18"/>
                <w:szCs w:val="18"/>
              </w:rPr>
            </w:pPr>
          </w:p>
          <w:p w14:paraId="4A9ECABA" w14:textId="77777777" w:rsidR="006C4C28" w:rsidRPr="0001183F" w:rsidRDefault="009753A6" w:rsidP="00F6383B">
            <w:pPr>
              <w:rPr>
                <w:rFonts w:cstheme="minorHAnsi"/>
                <w:sz w:val="18"/>
                <w:szCs w:val="18"/>
              </w:rPr>
            </w:pPr>
          </w:p>
          <w:p w14:paraId="48D421A1" w14:textId="77777777" w:rsidR="006C4C28" w:rsidRPr="0001183F" w:rsidRDefault="009753A6" w:rsidP="00BF2CFD">
            <w:pPr>
              <w:rPr>
                <w:rFonts w:cstheme="minorHAnsi"/>
                <w:sz w:val="18"/>
                <w:szCs w:val="18"/>
              </w:rPr>
            </w:pPr>
          </w:p>
        </w:tc>
      </w:tr>
      <w:tr w:rsidR="00CE73DE" w14:paraId="26F4A73B" w14:textId="77777777" w:rsidTr="006C4C28">
        <w:trPr>
          <w:trHeight w:val="1540"/>
        </w:trPr>
        <w:tc>
          <w:tcPr>
            <w:tcW w:w="1560" w:type="dxa"/>
            <w:vMerge/>
          </w:tcPr>
          <w:p w14:paraId="5DC5EC3D" w14:textId="77777777" w:rsidR="006C4C28" w:rsidRPr="00AF0480" w:rsidRDefault="009753A6" w:rsidP="006C4C28">
            <w:pPr>
              <w:pStyle w:val="ListParagraph"/>
              <w:rPr>
                <w:rFonts w:cstheme="minorHAnsi"/>
                <w:sz w:val="18"/>
                <w:szCs w:val="18"/>
              </w:rPr>
            </w:pPr>
          </w:p>
        </w:tc>
        <w:tc>
          <w:tcPr>
            <w:tcW w:w="2977" w:type="dxa"/>
          </w:tcPr>
          <w:p w14:paraId="0D04CD7C" w14:textId="77777777" w:rsidR="006C4C28" w:rsidRPr="003A7A38" w:rsidRDefault="009753A6" w:rsidP="00B63604">
            <w:pPr>
              <w:pStyle w:val="ListParagraph"/>
              <w:numPr>
                <w:ilvl w:val="0"/>
                <w:numId w:val="5"/>
              </w:numPr>
              <w:rPr>
                <w:rFonts w:cstheme="minorHAnsi"/>
                <w:sz w:val="18"/>
                <w:szCs w:val="18"/>
              </w:rPr>
            </w:pPr>
            <w:r>
              <w:rPr>
                <w:rFonts w:cstheme="minorHAnsi"/>
                <w:sz w:val="18"/>
                <w:szCs w:val="18"/>
              </w:rPr>
              <w:t>Support Lancashire's businesses to improve the quality of Apprenticeships and encourage progression</w:t>
            </w:r>
            <w:r>
              <w:rPr>
                <w:rFonts w:cstheme="minorHAnsi"/>
                <w:sz w:val="18"/>
                <w:szCs w:val="18"/>
              </w:rPr>
              <w:t>.</w:t>
            </w:r>
            <w:r>
              <w:rPr>
                <w:rFonts w:cstheme="minorHAnsi"/>
                <w:sz w:val="18"/>
                <w:szCs w:val="18"/>
              </w:rPr>
              <w:t xml:space="preserve"> </w:t>
            </w:r>
          </w:p>
        </w:tc>
        <w:tc>
          <w:tcPr>
            <w:tcW w:w="4550" w:type="dxa"/>
          </w:tcPr>
          <w:p w14:paraId="0C4BC20D" w14:textId="77777777" w:rsidR="006C4C28" w:rsidRDefault="009753A6" w:rsidP="000D6E66">
            <w:pPr>
              <w:rPr>
                <w:sz w:val="18"/>
                <w:szCs w:val="18"/>
              </w:rPr>
            </w:pPr>
            <w:r w:rsidRPr="000D6E66">
              <w:rPr>
                <w:sz w:val="18"/>
                <w:szCs w:val="18"/>
              </w:rPr>
              <w:t>LEAP Project will deliver coaching/mentoring training</w:t>
            </w:r>
            <w:r>
              <w:rPr>
                <w:sz w:val="18"/>
                <w:szCs w:val="18"/>
              </w:rPr>
              <w:t xml:space="preserve"> to Apprenticeship mentors/managers.</w:t>
            </w:r>
          </w:p>
          <w:p w14:paraId="51602272" w14:textId="77777777" w:rsidR="006C4C28" w:rsidRDefault="009753A6" w:rsidP="000D6E66">
            <w:pPr>
              <w:rPr>
                <w:sz w:val="18"/>
                <w:szCs w:val="18"/>
              </w:rPr>
            </w:pPr>
          </w:p>
          <w:p w14:paraId="70165251" w14:textId="77777777" w:rsidR="006C4C28" w:rsidRPr="000D6E66" w:rsidRDefault="009753A6" w:rsidP="000D6E66">
            <w:pPr>
              <w:rPr>
                <w:sz w:val="18"/>
                <w:szCs w:val="18"/>
              </w:rPr>
            </w:pPr>
            <w:r>
              <w:rPr>
                <w:sz w:val="18"/>
                <w:szCs w:val="18"/>
              </w:rPr>
              <w:t xml:space="preserve">LEAP Project will deliver </w:t>
            </w:r>
            <w:r w:rsidRPr="000D6E66">
              <w:rPr>
                <w:sz w:val="18"/>
                <w:szCs w:val="18"/>
              </w:rPr>
              <w:t>enrichment/bridging training</w:t>
            </w:r>
            <w:r>
              <w:rPr>
                <w:sz w:val="18"/>
                <w:szCs w:val="18"/>
              </w:rPr>
              <w:t xml:space="preserve"> to support people to begin an Apprenticeship and progress to higher </w:t>
            </w:r>
            <w:r w:rsidRPr="000D6E66">
              <w:rPr>
                <w:sz w:val="18"/>
                <w:szCs w:val="18"/>
              </w:rPr>
              <w:t>Apprenticeship</w:t>
            </w:r>
            <w:r>
              <w:rPr>
                <w:sz w:val="18"/>
                <w:szCs w:val="18"/>
              </w:rPr>
              <w:t>s.</w:t>
            </w:r>
          </w:p>
        </w:tc>
        <w:tc>
          <w:tcPr>
            <w:tcW w:w="2262" w:type="dxa"/>
          </w:tcPr>
          <w:p w14:paraId="2360E4A4" w14:textId="77777777" w:rsidR="006C4C28" w:rsidRDefault="009753A6" w:rsidP="000D1FB9">
            <w:pPr>
              <w:rPr>
                <w:rFonts w:cstheme="minorHAnsi"/>
                <w:b/>
                <w:sz w:val="18"/>
                <w:szCs w:val="18"/>
              </w:rPr>
            </w:pPr>
            <w:r w:rsidRPr="009C774C">
              <w:rPr>
                <w:rFonts w:cstheme="minorHAnsi"/>
                <w:b/>
                <w:sz w:val="18"/>
                <w:szCs w:val="18"/>
              </w:rPr>
              <w:t xml:space="preserve">LEAP </w:t>
            </w:r>
            <w:r>
              <w:rPr>
                <w:rFonts w:cstheme="minorHAnsi"/>
                <w:b/>
                <w:sz w:val="18"/>
                <w:szCs w:val="18"/>
              </w:rPr>
              <w:t>Project (LWBLEF),</w:t>
            </w:r>
          </w:p>
          <w:p w14:paraId="57301AC1" w14:textId="77777777" w:rsidR="006C4C28" w:rsidRPr="009C774C" w:rsidRDefault="009753A6" w:rsidP="000D1FB9">
            <w:pPr>
              <w:rPr>
                <w:rFonts w:cstheme="minorHAnsi"/>
                <w:b/>
                <w:sz w:val="18"/>
                <w:szCs w:val="18"/>
              </w:rPr>
            </w:pPr>
            <w:r>
              <w:rPr>
                <w:rFonts w:cstheme="minorHAnsi"/>
                <w:i/>
                <w:sz w:val="18"/>
                <w:szCs w:val="18"/>
              </w:rPr>
              <w:t>LSH, Boost and Intermediaries partners</w:t>
            </w:r>
          </w:p>
        </w:tc>
        <w:tc>
          <w:tcPr>
            <w:tcW w:w="2122" w:type="dxa"/>
          </w:tcPr>
          <w:p w14:paraId="6B7F3A46" w14:textId="77777777" w:rsidR="006C4C28" w:rsidRDefault="009753A6" w:rsidP="000D1FB9">
            <w:pPr>
              <w:rPr>
                <w:rFonts w:cstheme="minorHAnsi"/>
                <w:sz w:val="18"/>
                <w:szCs w:val="18"/>
              </w:rPr>
            </w:pPr>
            <w:r>
              <w:rPr>
                <w:rFonts w:cstheme="minorHAnsi"/>
                <w:sz w:val="18"/>
                <w:szCs w:val="18"/>
              </w:rPr>
              <w:t>E</w:t>
            </w:r>
            <w:r w:rsidRPr="000D1FB9">
              <w:rPr>
                <w:rFonts w:cstheme="minorHAnsi"/>
                <w:sz w:val="18"/>
                <w:szCs w:val="18"/>
              </w:rPr>
              <w:t>mployees receiving coaching/mentoring training</w:t>
            </w:r>
          </w:p>
          <w:p w14:paraId="0AEB794F" w14:textId="77777777" w:rsidR="006C4C28" w:rsidRPr="000D1FB9" w:rsidRDefault="009753A6" w:rsidP="000D1FB9">
            <w:pPr>
              <w:rPr>
                <w:rFonts w:cstheme="minorHAnsi"/>
                <w:sz w:val="18"/>
                <w:szCs w:val="18"/>
              </w:rPr>
            </w:pPr>
          </w:p>
          <w:p w14:paraId="06997224" w14:textId="77777777" w:rsidR="006C4C28" w:rsidRPr="00EF3DAD" w:rsidRDefault="009753A6" w:rsidP="000D1FB9">
            <w:pPr>
              <w:rPr>
                <w:rFonts w:cstheme="minorHAnsi"/>
                <w:sz w:val="18"/>
                <w:szCs w:val="18"/>
              </w:rPr>
            </w:pPr>
            <w:r>
              <w:rPr>
                <w:rFonts w:cstheme="minorHAnsi"/>
                <w:sz w:val="18"/>
                <w:szCs w:val="18"/>
              </w:rPr>
              <w:t>Individuals</w:t>
            </w:r>
            <w:r w:rsidRPr="000D1FB9">
              <w:rPr>
                <w:rFonts w:cstheme="minorHAnsi"/>
                <w:sz w:val="18"/>
                <w:szCs w:val="18"/>
              </w:rPr>
              <w:t xml:space="preserve"> receiving</w:t>
            </w:r>
            <w:r>
              <w:rPr>
                <w:rFonts w:cstheme="minorHAnsi"/>
                <w:sz w:val="18"/>
                <w:szCs w:val="18"/>
              </w:rPr>
              <w:t xml:space="preserve"> </w:t>
            </w:r>
            <w:r w:rsidRPr="000D1FB9">
              <w:rPr>
                <w:rFonts w:cstheme="minorHAnsi"/>
                <w:sz w:val="18"/>
                <w:szCs w:val="18"/>
              </w:rPr>
              <w:t>enrichment/bridging training</w:t>
            </w:r>
          </w:p>
        </w:tc>
        <w:tc>
          <w:tcPr>
            <w:tcW w:w="1980" w:type="dxa"/>
            <w:vMerge/>
          </w:tcPr>
          <w:p w14:paraId="47BC8986" w14:textId="77777777" w:rsidR="006C4C28" w:rsidRPr="00EF3DAD" w:rsidRDefault="009753A6" w:rsidP="000D1FB9">
            <w:pPr>
              <w:rPr>
                <w:rFonts w:cstheme="minorHAnsi"/>
                <w:sz w:val="18"/>
                <w:szCs w:val="18"/>
              </w:rPr>
            </w:pPr>
          </w:p>
        </w:tc>
      </w:tr>
      <w:tr w:rsidR="00CE73DE" w14:paraId="262E4A06" w14:textId="77777777" w:rsidTr="006C4C28">
        <w:trPr>
          <w:trHeight w:val="1192"/>
        </w:trPr>
        <w:tc>
          <w:tcPr>
            <w:tcW w:w="1560" w:type="dxa"/>
            <w:vMerge/>
          </w:tcPr>
          <w:p w14:paraId="12C05C33" w14:textId="77777777" w:rsidR="006C4C28" w:rsidRPr="00AF0480" w:rsidRDefault="009753A6" w:rsidP="006C4C28">
            <w:pPr>
              <w:pStyle w:val="ListParagraph"/>
              <w:rPr>
                <w:rFonts w:cstheme="minorHAnsi"/>
                <w:sz w:val="18"/>
                <w:szCs w:val="18"/>
              </w:rPr>
            </w:pPr>
          </w:p>
        </w:tc>
        <w:tc>
          <w:tcPr>
            <w:tcW w:w="2977" w:type="dxa"/>
          </w:tcPr>
          <w:p w14:paraId="789DDB3A" w14:textId="77777777" w:rsidR="006C4C28" w:rsidRPr="006C4C28" w:rsidRDefault="009753A6" w:rsidP="00B63604">
            <w:pPr>
              <w:pStyle w:val="ListParagraph"/>
              <w:numPr>
                <w:ilvl w:val="0"/>
                <w:numId w:val="5"/>
              </w:numPr>
              <w:rPr>
                <w:rFonts w:cstheme="minorHAnsi"/>
                <w:sz w:val="18"/>
                <w:szCs w:val="18"/>
              </w:rPr>
            </w:pPr>
            <w:r w:rsidRPr="003A7A38">
              <w:rPr>
                <w:rFonts w:cstheme="minorHAnsi"/>
                <w:sz w:val="18"/>
                <w:szCs w:val="18"/>
              </w:rPr>
              <w:t>Work with partners to deliver a collaborative approach to support the transfer of unused Apprenticeship Levy</w:t>
            </w:r>
            <w:r>
              <w:rPr>
                <w:rFonts w:cstheme="minorHAnsi"/>
                <w:sz w:val="18"/>
                <w:szCs w:val="18"/>
              </w:rPr>
              <w:t>.</w:t>
            </w:r>
          </w:p>
        </w:tc>
        <w:tc>
          <w:tcPr>
            <w:tcW w:w="4550" w:type="dxa"/>
          </w:tcPr>
          <w:p w14:paraId="5AF043F1" w14:textId="77777777" w:rsidR="006C4C28" w:rsidRPr="00EF3DAD" w:rsidRDefault="009753A6" w:rsidP="000D1FB9">
            <w:pPr>
              <w:rPr>
                <w:rFonts w:cstheme="minorHAnsi"/>
                <w:sz w:val="18"/>
                <w:szCs w:val="18"/>
              </w:rPr>
            </w:pPr>
            <w:r>
              <w:rPr>
                <w:rFonts w:cstheme="minorHAnsi"/>
                <w:sz w:val="18"/>
                <w:szCs w:val="18"/>
              </w:rPr>
              <w:t xml:space="preserve">Create and </w:t>
            </w:r>
            <w:r>
              <w:rPr>
                <w:rFonts w:cstheme="minorHAnsi"/>
                <w:sz w:val="18"/>
                <w:szCs w:val="18"/>
              </w:rPr>
              <w:t>deliver</w:t>
            </w:r>
            <w:r>
              <w:rPr>
                <w:rFonts w:cstheme="minorHAnsi"/>
                <w:sz w:val="18"/>
                <w:szCs w:val="18"/>
              </w:rPr>
              <w:t xml:space="preserve"> the Levy Transfer Service (LEAP Project) that adds value to the national system due to be launched summer 2021.</w:t>
            </w:r>
          </w:p>
        </w:tc>
        <w:tc>
          <w:tcPr>
            <w:tcW w:w="2262" w:type="dxa"/>
          </w:tcPr>
          <w:p w14:paraId="4E6B68C4" w14:textId="77777777" w:rsidR="006C4C28" w:rsidRDefault="009753A6" w:rsidP="000D1FB9">
            <w:pPr>
              <w:rPr>
                <w:rFonts w:cstheme="minorHAnsi"/>
                <w:b/>
                <w:sz w:val="18"/>
                <w:szCs w:val="18"/>
              </w:rPr>
            </w:pPr>
            <w:r w:rsidRPr="009C774C">
              <w:rPr>
                <w:rFonts w:cstheme="minorHAnsi"/>
                <w:b/>
                <w:sz w:val="18"/>
                <w:szCs w:val="18"/>
              </w:rPr>
              <w:t xml:space="preserve">LEAP </w:t>
            </w:r>
            <w:r>
              <w:rPr>
                <w:rFonts w:cstheme="minorHAnsi"/>
                <w:b/>
                <w:sz w:val="18"/>
                <w:szCs w:val="18"/>
              </w:rPr>
              <w:t>Project (LWBLEF),</w:t>
            </w:r>
          </w:p>
          <w:p w14:paraId="099EF67B" w14:textId="77777777" w:rsidR="006C4C28" w:rsidRPr="00142E25" w:rsidRDefault="009753A6" w:rsidP="000D1FB9">
            <w:pPr>
              <w:rPr>
                <w:rFonts w:cstheme="minorHAnsi"/>
                <w:bCs/>
                <w:i/>
                <w:iCs/>
                <w:sz w:val="18"/>
                <w:szCs w:val="18"/>
              </w:rPr>
            </w:pPr>
            <w:r w:rsidRPr="00142E25">
              <w:rPr>
                <w:rFonts w:cstheme="minorHAnsi"/>
                <w:bCs/>
                <w:i/>
                <w:iCs/>
                <w:sz w:val="18"/>
                <w:szCs w:val="18"/>
              </w:rPr>
              <w:t>Lancashire Levy Transfer Network</w:t>
            </w:r>
            <w:r>
              <w:rPr>
                <w:rFonts w:cstheme="minorHAnsi"/>
                <w:bCs/>
                <w:i/>
                <w:iCs/>
                <w:sz w:val="18"/>
                <w:szCs w:val="18"/>
              </w:rPr>
              <w:t>,</w:t>
            </w:r>
          </w:p>
          <w:p w14:paraId="326286E7" w14:textId="77777777" w:rsidR="006C4C28" w:rsidRPr="003C501D" w:rsidRDefault="009753A6" w:rsidP="000D1FB9">
            <w:pPr>
              <w:rPr>
                <w:rFonts w:cstheme="minorHAnsi"/>
                <w:i/>
                <w:sz w:val="18"/>
                <w:szCs w:val="18"/>
              </w:rPr>
            </w:pPr>
            <w:r>
              <w:rPr>
                <w:rFonts w:cstheme="minorHAnsi"/>
                <w:i/>
                <w:sz w:val="18"/>
                <w:szCs w:val="18"/>
              </w:rPr>
              <w:t>LSH, Boost and Intermediaries partners</w:t>
            </w:r>
          </w:p>
        </w:tc>
        <w:tc>
          <w:tcPr>
            <w:tcW w:w="2122" w:type="dxa"/>
          </w:tcPr>
          <w:p w14:paraId="08DE2AEE" w14:textId="77777777" w:rsidR="006C4C28" w:rsidRDefault="009753A6" w:rsidP="000D1FB9">
            <w:pPr>
              <w:rPr>
                <w:rFonts w:cstheme="minorHAnsi"/>
                <w:sz w:val="18"/>
                <w:szCs w:val="18"/>
              </w:rPr>
            </w:pPr>
            <w:r>
              <w:rPr>
                <w:rFonts w:cstheme="minorHAnsi"/>
                <w:sz w:val="18"/>
                <w:szCs w:val="18"/>
              </w:rPr>
              <w:t>Businesses</w:t>
            </w:r>
            <w:r w:rsidRPr="00EF3DAD">
              <w:rPr>
                <w:rFonts w:cstheme="minorHAnsi"/>
                <w:sz w:val="18"/>
                <w:szCs w:val="18"/>
              </w:rPr>
              <w:t xml:space="preserve"> transferring </w:t>
            </w:r>
            <w:r>
              <w:rPr>
                <w:rFonts w:cstheme="minorHAnsi"/>
                <w:sz w:val="18"/>
                <w:szCs w:val="18"/>
              </w:rPr>
              <w:t>'</w:t>
            </w:r>
            <w:r w:rsidRPr="00EF3DAD">
              <w:rPr>
                <w:rFonts w:cstheme="minorHAnsi"/>
                <w:sz w:val="18"/>
                <w:szCs w:val="18"/>
              </w:rPr>
              <w:t xml:space="preserve">unspent </w:t>
            </w:r>
          </w:p>
          <w:p w14:paraId="4E21AC39" w14:textId="77777777" w:rsidR="006C4C28" w:rsidRPr="00EF3DAD" w:rsidRDefault="009753A6" w:rsidP="000D1FB9">
            <w:pPr>
              <w:rPr>
                <w:rFonts w:cstheme="minorHAnsi"/>
                <w:sz w:val="18"/>
                <w:szCs w:val="18"/>
              </w:rPr>
            </w:pPr>
            <w:r w:rsidRPr="00EF3DAD">
              <w:rPr>
                <w:rFonts w:cstheme="minorHAnsi"/>
                <w:sz w:val="18"/>
                <w:szCs w:val="18"/>
              </w:rPr>
              <w:t>Apprenticeship Levy</w:t>
            </w:r>
          </w:p>
          <w:p w14:paraId="7CD8F6A6" w14:textId="77777777" w:rsidR="006C4C28" w:rsidRDefault="009753A6" w:rsidP="000D1FB9">
            <w:pPr>
              <w:rPr>
                <w:rFonts w:cstheme="minorHAnsi"/>
                <w:sz w:val="18"/>
                <w:szCs w:val="18"/>
              </w:rPr>
            </w:pPr>
          </w:p>
          <w:p w14:paraId="2A7B2662" w14:textId="77777777" w:rsidR="006C4C28" w:rsidRPr="00EF3DAD" w:rsidRDefault="009753A6" w:rsidP="000D1FB9">
            <w:pPr>
              <w:rPr>
                <w:rFonts w:cstheme="minorHAnsi"/>
                <w:sz w:val="18"/>
                <w:szCs w:val="18"/>
              </w:rPr>
            </w:pPr>
            <w:r>
              <w:rPr>
                <w:rFonts w:cstheme="minorHAnsi"/>
                <w:sz w:val="18"/>
                <w:szCs w:val="18"/>
              </w:rPr>
              <w:t>Levy transfer case studies produced</w:t>
            </w:r>
          </w:p>
        </w:tc>
        <w:tc>
          <w:tcPr>
            <w:tcW w:w="1980" w:type="dxa"/>
            <w:vMerge/>
          </w:tcPr>
          <w:p w14:paraId="517C3C9E" w14:textId="77777777" w:rsidR="006C4C28" w:rsidRPr="00EF3DAD" w:rsidRDefault="009753A6" w:rsidP="000D1FB9">
            <w:pPr>
              <w:rPr>
                <w:rFonts w:cstheme="minorHAnsi"/>
                <w:sz w:val="18"/>
                <w:szCs w:val="18"/>
              </w:rPr>
            </w:pPr>
          </w:p>
        </w:tc>
      </w:tr>
      <w:tr w:rsidR="00CE73DE" w14:paraId="4F07AB2E" w14:textId="77777777" w:rsidTr="006C4C28">
        <w:tc>
          <w:tcPr>
            <w:tcW w:w="1560" w:type="dxa"/>
            <w:vMerge/>
          </w:tcPr>
          <w:p w14:paraId="58DA8CBD" w14:textId="77777777" w:rsidR="006C4C28" w:rsidRPr="00AF0480" w:rsidRDefault="009753A6" w:rsidP="006C4C28">
            <w:pPr>
              <w:pStyle w:val="ListParagraph"/>
              <w:rPr>
                <w:rFonts w:cstheme="minorHAnsi"/>
                <w:sz w:val="18"/>
                <w:szCs w:val="18"/>
              </w:rPr>
            </w:pPr>
          </w:p>
        </w:tc>
        <w:tc>
          <w:tcPr>
            <w:tcW w:w="2977" w:type="dxa"/>
          </w:tcPr>
          <w:p w14:paraId="53561037" w14:textId="77777777" w:rsidR="006C4C28" w:rsidRPr="003A7A38" w:rsidRDefault="009753A6" w:rsidP="00B63604">
            <w:pPr>
              <w:pStyle w:val="ListParagraph"/>
              <w:numPr>
                <w:ilvl w:val="0"/>
                <w:numId w:val="5"/>
              </w:numPr>
              <w:rPr>
                <w:rFonts w:cstheme="minorHAnsi"/>
                <w:sz w:val="18"/>
                <w:szCs w:val="18"/>
              </w:rPr>
            </w:pPr>
            <w:r w:rsidRPr="003A7A38">
              <w:rPr>
                <w:rFonts w:cstheme="minorHAnsi"/>
                <w:sz w:val="18"/>
                <w:szCs w:val="18"/>
              </w:rPr>
              <w:t xml:space="preserve">Support the growth of Apprenticeships in the existing and emerging </w:t>
            </w:r>
            <w:r>
              <w:rPr>
                <w:rFonts w:cstheme="minorHAnsi"/>
                <w:sz w:val="18"/>
                <w:szCs w:val="18"/>
              </w:rPr>
              <w:t>priority</w:t>
            </w:r>
            <w:r w:rsidRPr="003A7A38">
              <w:rPr>
                <w:rFonts w:cstheme="minorHAnsi"/>
                <w:sz w:val="18"/>
                <w:szCs w:val="18"/>
              </w:rPr>
              <w:t xml:space="preserve"> sectors </w:t>
            </w:r>
            <w:r w:rsidRPr="003A7A38">
              <w:rPr>
                <w:rFonts w:cstheme="minorHAnsi"/>
                <w:i/>
                <w:sz w:val="18"/>
                <w:szCs w:val="18"/>
              </w:rPr>
              <w:t>(AAP1)</w:t>
            </w:r>
            <w:r>
              <w:rPr>
                <w:rFonts w:cstheme="minorHAnsi"/>
                <w:i/>
                <w:sz w:val="18"/>
                <w:szCs w:val="18"/>
              </w:rPr>
              <w:t>.</w:t>
            </w:r>
          </w:p>
        </w:tc>
        <w:tc>
          <w:tcPr>
            <w:tcW w:w="4550" w:type="dxa"/>
          </w:tcPr>
          <w:p w14:paraId="27B8FADA" w14:textId="77777777" w:rsidR="006C4C28" w:rsidRPr="00EF3DAD" w:rsidRDefault="009753A6" w:rsidP="000D1FB9">
            <w:pPr>
              <w:rPr>
                <w:rFonts w:cstheme="minorHAnsi"/>
                <w:sz w:val="18"/>
                <w:szCs w:val="18"/>
              </w:rPr>
            </w:pPr>
            <w:r w:rsidRPr="00EF3DAD">
              <w:rPr>
                <w:rFonts w:cstheme="minorHAnsi"/>
                <w:sz w:val="18"/>
                <w:szCs w:val="18"/>
              </w:rPr>
              <w:t xml:space="preserve">Work with </w:t>
            </w:r>
            <w:r>
              <w:rPr>
                <w:rFonts w:cstheme="minorHAnsi"/>
                <w:sz w:val="18"/>
                <w:szCs w:val="18"/>
              </w:rPr>
              <w:t>partners to</w:t>
            </w:r>
            <w:r w:rsidRPr="00EF3DAD">
              <w:rPr>
                <w:rFonts w:cstheme="minorHAnsi"/>
                <w:sz w:val="18"/>
                <w:szCs w:val="18"/>
              </w:rPr>
              <w:t xml:space="preserve"> </w:t>
            </w:r>
            <w:r>
              <w:rPr>
                <w:rFonts w:cstheme="minorHAnsi"/>
                <w:sz w:val="18"/>
                <w:szCs w:val="18"/>
              </w:rPr>
              <w:t xml:space="preserve">promote Apprenticeship to priority sectors: </w:t>
            </w:r>
            <w:r>
              <w:rPr>
                <w:rFonts w:cstheme="minorHAnsi"/>
                <w:sz w:val="18"/>
                <w:szCs w:val="18"/>
              </w:rPr>
              <w:t xml:space="preserve">Public Sector, </w:t>
            </w:r>
            <w:r>
              <w:rPr>
                <w:rFonts w:cstheme="minorHAnsi"/>
                <w:sz w:val="18"/>
                <w:szCs w:val="18"/>
              </w:rPr>
              <w:t xml:space="preserve">Department for Education (DfE) sector managers, Lancashire </w:t>
            </w:r>
            <w:r w:rsidRPr="00EF3DAD">
              <w:rPr>
                <w:rFonts w:cstheme="minorHAnsi"/>
                <w:sz w:val="18"/>
                <w:szCs w:val="18"/>
              </w:rPr>
              <w:t>Digital Skills Partnership</w:t>
            </w:r>
            <w:r>
              <w:rPr>
                <w:rFonts w:cstheme="minorHAnsi"/>
                <w:sz w:val="18"/>
                <w:szCs w:val="18"/>
              </w:rPr>
              <w:t xml:space="preserve"> (LDSP)</w:t>
            </w:r>
            <w:r w:rsidRPr="00EF3DAD">
              <w:rPr>
                <w:rFonts w:cstheme="minorHAnsi"/>
                <w:sz w:val="18"/>
                <w:szCs w:val="18"/>
              </w:rPr>
              <w:t>, Health and Social Care Skills Partnership and LEP Sector Groups</w:t>
            </w:r>
            <w:r>
              <w:rPr>
                <w:rFonts w:cstheme="minorHAnsi"/>
                <w:sz w:val="18"/>
                <w:szCs w:val="18"/>
              </w:rPr>
              <w:t xml:space="preserve">; and </w:t>
            </w:r>
            <w:r w:rsidRPr="00EF3DAD">
              <w:rPr>
                <w:rFonts w:cstheme="minorHAnsi"/>
                <w:sz w:val="18"/>
                <w:szCs w:val="18"/>
              </w:rPr>
              <w:t xml:space="preserve">understand </w:t>
            </w:r>
            <w:r>
              <w:rPr>
                <w:rFonts w:cstheme="minorHAnsi"/>
                <w:sz w:val="18"/>
                <w:szCs w:val="18"/>
              </w:rPr>
              <w:t xml:space="preserve">sector specific issues </w:t>
            </w:r>
            <w:r>
              <w:rPr>
                <w:rFonts w:cstheme="minorHAnsi"/>
                <w:sz w:val="18"/>
                <w:szCs w:val="18"/>
              </w:rPr>
              <w:t>and lobby appropriately.</w:t>
            </w:r>
          </w:p>
          <w:p w14:paraId="7E7C541C" w14:textId="77777777" w:rsidR="00F160E8" w:rsidRDefault="009753A6" w:rsidP="000D1FB9">
            <w:pPr>
              <w:rPr>
                <w:rFonts w:cstheme="minorHAnsi"/>
                <w:sz w:val="18"/>
                <w:szCs w:val="18"/>
              </w:rPr>
            </w:pPr>
          </w:p>
          <w:p w14:paraId="02B3AAFD" w14:textId="77777777" w:rsidR="006C4C28" w:rsidRPr="00EF3DAD" w:rsidRDefault="009753A6" w:rsidP="000D1FB9">
            <w:pPr>
              <w:rPr>
                <w:rFonts w:cstheme="minorHAnsi"/>
                <w:sz w:val="18"/>
                <w:szCs w:val="18"/>
              </w:rPr>
            </w:pPr>
            <w:r>
              <w:rPr>
                <w:rFonts w:cstheme="minorHAnsi"/>
                <w:sz w:val="18"/>
                <w:szCs w:val="18"/>
              </w:rPr>
              <w:lastRenderedPageBreak/>
              <w:t xml:space="preserve">Work with partners to develop the </w:t>
            </w:r>
            <w:r w:rsidRPr="007F161E">
              <w:rPr>
                <w:rFonts w:cstheme="minorHAnsi"/>
                <w:sz w:val="18"/>
                <w:szCs w:val="18"/>
              </w:rPr>
              <w:t xml:space="preserve">Flexi-job </w:t>
            </w:r>
            <w:r>
              <w:rPr>
                <w:rFonts w:cstheme="minorHAnsi"/>
                <w:sz w:val="18"/>
                <w:szCs w:val="18"/>
              </w:rPr>
              <w:t>A</w:t>
            </w:r>
            <w:r w:rsidRPr="007F161E">
              <w:rPr>
                <w:rFonts w:cstheme="minorHAnsi"/>
                <w:sz w:val="18"/>
                <w:szCs w:val="18"/>
              </w:rPr>
              <w:t>pprenticeships</w:t>
            </w:r>
            <w:r>
              <w:rPr>
                <w:rFonts w:cstheme="minorHAnsi"/>
                <w:sz w:val="18"/>
                <w:szCs w:val="18"/>
              </w:rPr>
              <w:t xml:space="preserve"> proposition in Digital in Lancashire. </w:t>
            </w:r>
          </w:p>
        </w:tc>
        <w:tc>
          <w:tcPr>
            <w:tcW w:w="2262" w:type="dxa"/>
          </w:tcPr>
          <w:p w14:paraId="41B36648" w14:textId="77777777" w:rsidR="006C4C28" w:rsidRPr="0084361F" w:rsidRDefault="009753A6" w:rsidP="000D1FB9">
            <w:pPr>
              <w:rPr>
                <w:rFonts w:cstheme="minorHAnsi"/>
                <w:b/>
                <w:bCs/>
                <w:iCs/>
                <w:sz w:val="18"/>
                <w:szCs w:val="18"/>
              </w:rPr>
            </w:pPr>
            <w:r w:rsidRPr="0026731D">
              <w:rPr>
                <w:rFonts w:cstheme="minorHAnsi"/>
                <w:b/>
                <w:bCs/>
                <w:iCs/>
                <w:sz w:val="18"/>
                <w:szCs w:val="18"/>
              </w:rPr>
              <w:lastRenderedPageBreak/>
              <w:t>LSH,</w:t>
            </w:r>
            <w:r>
              <w:rPr>
                <w:rFonts w:cstheme="minorHAnsi"/>
                <w:b/>
                <w:bCs/>
                <w:iCs/>
                <w:sz w:val="18"/>
                <w:szCs w:val="18"/>
              </w:rPr>
              <w:t xml:space="preserve"> </w:t>
            </w:r>
            <w:r w:rsidRPr="007F2142">
              <w:rPr>
                <w:rFonts w:cstheme="minorHAnsi"/>
                <w:i/>
                <w:sz w:val="18"/>
                <w:szCs w:val="18"/>
              </w:rPr>
              <w:t>Public Sector</w:t>
            </w:r>
            <w:r>
              <w:rPr>
                <w:rFonts w:cstheme="minorHAnsi"/>
                <w:i/>
                <w:sz w:val="18"/>
                <w:szCs w:val="18"/>
              </w:rPr>
              <w:t xml:space="preserve"> employers</w:t>
            </w:r>
            <w:r w:rsidRPr="007F2142">
              <w:rPr>
                <w:rFonts w:cstheme="minorHAnsi"/>
                <w:i/>
                <w:sz w:val="18"/>
                <w:szCs w:val="18"/>
              </w:rPr>
              <w:t>,</w:t>
            </w:r>
            <w:r w:rsidRPr="0026731D">
              <w:rPr>
                <w:rFonts w:cstheme="minorHAnsi"/>
                <w:b/>
                <w:bCs/>
                <w:iCs/>
                <w:sz w:val="18"/>
                <w:szCs w:val="18"/>
              </w:rPr>
              <w:t xml:space="preserve"> </w:t>
            </w:r>
            <w:r w:rsidRPr="0084361F">
              <w:rPr>
                <w:rFonts w:cstheme="minorHAnsi"/>
                <w:i/>
                <w:sz w:val="18"/>
                <w:szCs w:val="18"/>
              </w:rPr>
              <w:t>DfE, L</w:t>
            </w:r>
            <w:r w:rsidRPr="003C501D">
              <w:rPr>
                <w:rFonts w:cstheme="minorHAnsi"/>
                <w:i/>
                <w:sz w:val="18"/>
                <w:szCs w:val="18"/>
              </w:rPr>
              <w:t>DSP, LEP Sector Groups</w:t>
            </w:r>
            <w:r>
              <w:rPr>
                <w:rFonts w:cstheme="minorHAnsi"/>
                <w:i/>
                <w:sz w:val="18"/>
                <w:szCs w:val="18"/>
              </w:rPr>
              <w:t>,</w:t>
            </w:r>
            <w:r w:rsidRPr="0026731D">
              <w:rPr>
                <w:rFonts w:cstheme="minorHAnsi"/>
                <w:bCs/>
                <w:i/>
                <w:iCs/>
                <w:sz w:val="18"/>
                <w:szCs w:val="18"/>
              </w:rPr>
              <w:t xml:space="preserve"> LWBLEF</w:t>
            </w:r>
          </w:p>
          <w:p w14:paraId="1A679EBE" w14:textId="77777777" w:rsidR="006C4C28" w:rsidRDefault="009753A6" w:rsidP="000D1FB9">
            <w:pPr>
              <w:rPr>
                <w:rFonts w:cstheme="minorHAnsi"/>
                <w:b/>
                <w:bCs/>
                <w:i/>
                <w:iCs/>
                <w:sz w:val="18"/>
                <w:szCs w:val="18"/>
              </w:rPr>
            </w:pPr>
          </w:p>
          <w:p w14:paraId="1441AD8D" w14:textId="77777777" w:rsidR="006C4C28" w:rsidRDefault="009753A6" w:rsidP="000D1FB9">
            <w:pPr>
              <w:rPr>
                <w:rFonts w:cstheme="minorHAnsi"/>
                <w:b/>
                <w:bCs/>
                <w:i/>
                <w:iCs/>
                <w:sz w:val="18"/>
                <w:szCs w:val="18"/>
              </w:rPr>
            </w:pPr>
          </w:p>
          <w:p w14:paraId="36ABBB7C" w14:textId="77777777" w:rsidR="00F160E8" w:rsidRDefault="009753A6" w:rsidP="000D1FB9">
            <w:pPr>
              <w:rPr>
                <w:rFonts w:cstheme="minorHAnsi"/>
                <w:b/>
                <w:sz w:val="18"/>
                <w:szCs w:val="18"/>
              </w:rPr>
            </w:pPr>
          </w:p>
          <w:p w14:paraId="754465E6" w14:textId="77777777" w:rsidR="006C4C28" w:rsidRPr="000D5BA3" w:rsidRDefault="009753A6" w:rsidP="000D1FB9">
            <w:pPr>
              <w:rPr>
                <w:rFonts w:cstheme="minorHAnsi"/>
                <w:b/>
                <w:i/>
                <w:iCs/>
                <w:sz w:val="18"/>
                <w:szCs w:val="18"/>
              </w:rPr>
            </w:pPr>
            <w:r w:rsidRPr="002A4357">
              <w:rPr>
                <w:rFonts w:cstheme="minorHAnsi"/>
                <w:b/>
                <w:sz w:val="18"/>
                <w:szCs w:val="18"/>
              </w:rPr>
              <w:lastRenderedPageBreak/>
              <w:t>LDPS</w:t>
            </w:r>
            <w:r>
              <w:rPr>
                <w:rFonts w:cstheme="minorHAnsi"/>
                <w:b/>
                <w:sz w:val="18"/>
                <w:szCs w:val="18"/>
              </w:rPr>
              <w:t xml:space="preserve">, </w:t>
            </w:r>
            <w:r w:rsidRPr="0084361F">
              <w:rPr>
                <w:rFonts w:cstheme="minorHAnsi"/>
                <w:bCs/>
                <w:i/>
                <w:iCs/>
                <w:sz w:val="18"/>
                <w:szCs w:val="18"/>
              </w:rPr>
              <w:t>LSH, DfE</w:t>
            </w:r>
            <w:r>
              <w:rPr>
                <w:rFonts w:cstheme="minorHAnsi"/>
                <w:bCs/>
                <w:i/>
                <w:iCs/>
                <w:sz w:val="18"/>
                <w:szCs w:val="18"/>
              </w:rPr>
              <w:t xml:space="preserve">, </w:t>
            </w:r>
            <w:r w:rsidRPr="000D5BA3">
              <w:rPr>
                <w:rFonts w:cstheme="minorHAnsi"/>
                <w:i/>
                <w:sz w:val="18"/>
                <w:szCs w:val="18"/>
              </w:rPr>
              <w:t xml:space="preserve">Department for Digital, Culture, </w:t>
            </w:r>
            <w:proofErr w:type="gramStart"/>
            <w:r w:rsidRPr="000D5BA3">
              <w:rPr>
                <w:rFonts w:cstheme="minorHAnsi"/>
                <w:i/>
                <w:sz w:val="18"/>
                <w:szCs w:val="18"/>
              </w:rPr>
              <w:t>Media</w:t>
            </w:r>
            <w:proofErr w:type="gramEnd"/>
            <w:r w:rsidRPr="000D5BA3">
              <w:rPr>
                <w:rFonts w:cstheme="minorHAnsi"/>
                <w:i/>
                <w:sz w:val="18"/>
                <w:szCs w:val="18"/>
              </w:rPr>
              <w:t xml:space="preserve"> and </w:t>
            </w:r>
            <w:r w:rsidRPr="000D5BA3">
              <w:rPr>
                <w:rFonts w:cstheme="minorHAnsi"/>
                <w:i/>
                <w:sz w:val="18"/>
                <w:szCs w:val="18"/>
              </w:rPr>
              <w:t>Sport (DCMS)</w:t>
            </w:r>
          </w:p>
        </w:tc>
        <w:tc>
          <w:tcPr>
            <w:tcW w:w="2122" w:type="dxa"/>
          </w:tcPr>
          <w:p w14:paraId="5C06314C" w14:textId="77777777" w:rsidR="006C4C28" w:rsidRDefault="009753A6" w:rsidP="000D1FB9">
            <w:pPr>
              <w:rPr>
                <w:rFonts w:cstheme="minorHAnsi"/>
                <w:sz w:val="18"/>
                <w:szCs w:val="18"/>
              </w:rPr>
            </w:pPr>
            <w:r>
              <w:rPr>
                <w:rFonts w:cstheme="minorHAnsi"/>
                <w:sz w:val="18"/>
                <w:szCs w:val="18"/>
              </w:rPr>
              <w:lastRenderedPageBreak/>
              <w:t>Sector</w:t>
            </w:r>
            <w:r w:rsidRPr="00EF3DAD">
              <w:rPr>
                <w:rFonts w:cstheme="minorHAnsi"/>
                <w:sz w:val="18"/>
                <w:szCs w:val="18"/>
              </w:rPr>
              <w:t xml:space="preserve"> specific </w:t>
            </w:r>
            <w:r>
              <w:rPr>
                <w:rFonts w:cstheme="minorHAnsi"/>
                <w:sz w:val="18"/>
                <w:szCs w:val="18"/>
              </w:rPr>
              <w:t xml:space="preserve">event/webinars and communications </w:t>
            </w:r>
          </w:p>
          <w:p w14:paraId="749E1D7A" w14:textId="77777777" w:rsidR="006C4C28" w:rsidRDefault="009753A6" w:rsidP="000D1FB9">
            <w:pPr>
              <w:rPr>
                <w:rFonts w:cstheme="minorHAnsi"/>
                <w:sz w:val="18"/>
                <w:szCs w:val="18"/>
              </w:rPr>
            </w:pPr>
          </w:p>
          <w:p w14:paraId="70DDCE99" w14:textId="77777777" w:rsidR="006C4C28" w:rsidRDefault="009753A6" w:rsidP="000D1FB9">
            <w:pPr>
              <w:rPr>
                <w:rFonts w:cstheme="minorHAnsi"/>
                <w:sz w:val="18"/>
                <w:szCs w:val="18"/>
              </w:rPr>
            </w:pPr>
            <w:r>
              <w:rPr>
                <w:rFonts w:cstheme="minorHAnsi"/>
                <w:sz w:val="18"/>
                <w:szCs w:val="18"/>
              </w:rPr>
              <w:t>Engagement with sector groups</w:t>
            </w:r>
          </w:p>
          <w:p w14:paraId="084BB866" w14:textId="77777777" w:rsidR="006C4C28" w:rsidRPr="006346E2" w:rsidRDefault="009753A6" w:rsidP="000D1FB9">
            <w:pPr>
              <w:rPr>
                <w:sz w:val="18"/>
                <w:szCs w:val="18"/>
              </w:rPr>
            </w:pPr>
            <w:r w:rsidRPr="007F161E">
              <w:rPr>
                <w:rFonts w:cstheme="minorHAnsi"/>
                <w:sz w:val="18"/>
                <w:szCs w:val="18"/>
              </w:rPr>
              <w:lastRenderedPageBreak/>
              <w:t xml:space="preserve">Introduction of Digital Flexi-job Apprenticeships in Lancashire </w:t>
            </w:r>
          </w:p>
        </w:tc>
        <w:tc>
          <w:tcPr>
            <w:tcW w:w="1980" w:type="dxa"/>
            <w:vMerge/>
          </w:tcPr>
          <w:p w14:paraId="5BEDDB6C" w14:textId="77777777" w:rsidR="006C4C28" w:rsidRPr="00EF3DAD" w:rsidRDefault="009753A6" w:rsidP="000D1FB9">
            <w:pPr>
              <w:rPr>
                <w:rFonts w:cstheme="minorHAnsi"/>
                <w:sz w:val="18"/>
                <w:szCs w:val="18"/>
              </w:rPr>
            </w:pPr>
          </w:p>
        </w:tc>
      </w:tr>
      <w:tr w:rsidR="00CE73DE" w14:paraId="160B371A" w14:textId="77777777" w:rsidTr="006C4C28">
        <w:tc>
          <w:tcPr>
            <w:tcW w:w="1560" w:type="dxa"/>
            <w:vMerge/>
          </w:tcPr>
          <w:p w14:paraId="743EE198" w14:textId="77777777" w:rsidR="006C4C28" w:rsidRPr="00AF0480" w:rsidRDefault="009753A6" w:rsidP="006C4C28">
            <w:pPr>
              <w:pStyle w:val="ListParagraph"/>
              <w:rPr>
                <w:rFonts w:cstheme="minorHAnsi"/>
                <w:sz w:val="18"/>
                <w:szCs w:val="18"/>
              </w:rPr>
            </w:pPr>
          </w:p>
        </w:tc>
        <w:tc>
          <w:tcPr>
            <w:tcW w:w="2977" w:type="dxa"/>
          </w:tcPr>
          <w:p w14:paraId="2B6174EA" w14:textId="77777777" w:rsidR="006C4C28" w:rsidRPr="003A7A38" w:rsidRDefault="009753A6" w:rsidP="00B63604">
            <w:pPr>
              <w:pStyle w:val="ListParagraph"/>
              <w:numPr>
                <w:ilvl w:val="0"/>
                <w:numId w:val="5"/>
              </w:numPr>
              <w:rPr>
                <w:rFonts w:cstheme="minorHAnsi"/>
                <w:sz w:val="18"/>
                <w:szCs w:val="18"/>
              </w:rPr>
            </w:pPr>
            <w:r w:rsidRPr="003A7A38">
              <w:rPr>
                <w:rFonts w:cstheme="minorHAnsi"/>
                <w:sz w:val="18"/>
                <w:szCs w:val="18"/>
              </w:rPr>
              <w:t>Support 16-24 years old Apprenticeships growth</w:t>
            </w:r>
            <w:r>
              <w:rPr>
                <w:rFonts w:cstheme="minorHAnsi"/>
                <w:sz w:val="18"/>
                <w:szCs w:val="18"/>
              </w:rPr>
              <w:t>.</w:t>
            </w:r>
          </w:p>
        </w:tc>
        <w:tc>
          <w:tcPr>
            <w:tcW w:w="4550" w:type="dxa"/>
          </w:tcPr>
          <w:p w14:paraId="54CEEFAD" w14:textId="77777777" w:rsidR="006C4C28" w:rsidRPr="004D7133" w:rsidRDefault="009753A6" w:rsidP="000D1FB9">
            <w:pPr>
              <w:rPr>
                <w:sz w:val="18"/>
                <w:szCs w:val="18"/>
              </w:rPr>
            </w:pPr>
            <w:r w:rsidRPr="004D7133">
              <w:rPr>
                <w:rFonts w:cstheme="minorHAnsi"/>
                <w:sz w:val="18"/>
                <w:szCs w:val="18"/>
              </w:rPr>
              <w:t xml:space="preserve">Promote the benefits of </w:t>
            </w:r>
            <w:r>
              <w:rPr>
                <w:rFonts w:cstheme="minorHAnsi"/>
                <w:sz w:val="18"/>
                <w:szCs w:val="18"/>
              </w:rPr>
              <w:t xml:space="preserve">businesses </w:t>
            </w:r>
            <w:r w:rsidRPr="004D7133">
              <w:rPr>
                <w:rFonts w:cstheme="minorHAnsi"/>
                <w:sz w:val="18"/>
                <w:szCs w:val="18"/>
              </w:rPr>
              <w:t xml:space="preserve">taking on 16-24 years old </w:t>
            </w:r>
            <w:r>
              <w:rPr>
                <w:rFonts w:cstheme="minorHAnsi"/>
                <w:sz w:val="18"/>
                <w:szCs w:val="18"/>
              </w:rPr>
              <w:t>Apprentices, including s</w:t>
            </w:r>
            <w:r w:rsidRPr="004D7133">
              <w:rPr>
                <w:sz w:val="18"/>
                <w:szCs w:val="18"/>
              </w:rPr>
              <w:t>ponsorship of the Apprenticeship Award at the Sub 36 Awards.</w:t>
            </w:r>
          </w:p>
          <w:p w14:paraId="21CDA24E" w14:textId="77777777" w:rsidR="006C4C28" w:rsidRPr="004D7133" w:rsidRDefault="009753A6" w:rsidP="000D1FB9">
            <w:pPr>
              <w:rPr>
                <w:sz w:val="18"/>
                <w:szCs w:val="18"/>
              </w:rPr>
            </w:pPr>
            <w:r w:rsidRPr="004D7133">
              <w:rPr>
                <w:sz w:val="18"/>
                <w:szCs w:val="18"/>
              </w:rPr>
              <w:br/>
              <w:t>Apprenticeship communications with Youth Hub DWP staff.</w:t>
            </w:r>
          </w:p>
        </w:tc>
        <w:tc>
          <w:tcPr>
            <w:tcW w:w="2262" w:type="dxa"/>
          </w:tcPr>
          <w:p w14:paraId="68D857BC" w14:textId="77777777" w:rsidR="006C4C28" w:rsidRPr="000D5BA3" w:rsidRDefault="009753A6" w:rsidP="000D1FB9">
            <w:pPr>
              <w:rPr>
                <w:rFonts w:cstheme="minorHAnsi"/>
                <w:b/>
                <w:sz w:val="18"/>
                <w:szCs w:val="18"/>
              </w:rPr>
            </w:pPr>
            <w:r w:rsidRPr="004D7133">
              <w:rPr>
                <w:rFonts w:cstheme="minorHAnsi"/>
                <w:b/>
                <w:sz w:val="18"/>
                <w:szCs w:val="18"/>
              </w:rPr>
              <w:t>Local Authorities</w:t>
            </w:r>
            <w:r>
              <w:rPr>
                <w:rFonts w:cstheme="minorHAnsi"/>
                <w:b/>
                <w:sz w:val="18"/>
                <w:szCs w:val="18"/>
              </w:rPr>
              <w:t xml:space="preserve">, </w:t>
            </w:r>
            <w:r w:rsidRPr="000D5BA3">
              <w:rPr>
                <w:rFonts w:cstheme="minorHAnsi"/>
                <w:i/>
                <w:sz w:val="18"/>
                <w:szCs w:val="18"/>
              </w:rPr>
              <w:t>LSH</w:t>
            </w:r>
          </w:p>
          <w:p w14:paraId="4EAAB97D" w14:textId="77777777" w:rsidR="006C4C28" w:rsidRPr="004D7133" w:rsidRDefault="009753A6" w:rsidP="000D1FB9">
            <w:pPr>
              <w:rPr>
                <w:rFonts w:cstheme="minorHAnsi"/>
                <w:i/>
                <w:sz w:val="18"/>
                <w:szCs w:val="18"/>
              </w:rPr>
            </w:pPr>
          </w:p>
          <w:p w14:paraId="069AC35C" w14:textId="77777777" w:rsidR="006C4C28" w:rsidRPr="004D7133" w:rsidRDefault="009753A6" w:rsidP="000D1FB9">
            <w:pPr>
              <w:rPr>
                <w:rFonts w:cstheme="minorHAnsi"/>
                <w:i/>
                <w:sz w:val="18"/>
                <w:szCs w:val="18"/>
              </w:rPr>
            </w:pPr>
          </w:p>
          <w:p w14:paraId="7A4556D1" w14:textId="77777777" w:rsidR="006867D6" w:rsidRDefault="009753A6" w:rsidP="000D1FB9">
            <w:pPr>
              <w:rPr>
                <w:rFonts w:cstheme="minorHAnsi"/>
                <w:b/>
                <w:bCs/>
                <w:iCs/>
                <w:sz w:val="18"/>
                <w:szCs w:val="18"/>
              </w:rPr>
            </w:pPr>
          </w:p>
          <w:p w14:paraId="51208B2F" w14:textId="77777777" w:rsidR="006C4C28" w:rsidRPr="004D7133" w:rsidRDefault="009753A6" w:rsidP="000D1FB9">
            <w:pPr>
              <w:rPr>
                <w:rFonts w:cstheme="minorHAnsi"/>
                <w:i/>
                <w:sz w:val="18"/>
                <w:szCs w:val="18"/>
              </w:rPr>
            </w:pPr>
            <w:r w:rsidRPr="004D7133">
              <w:rPr>
                <w:rFonts w:cstheme="minorHAnsi"/>
                <w:b/>
                <w:bCs/>
                <w:iCs/>
                <w:sz w:val="18"/>
                <w:szCs w:val="18"/>
              </w:rPr>
              <w:t>DWP,</w:t>
            </w:r>
            <w:r w:rsidRPr="004D7133">
              <w:rPr>
                <w:rFonts w:cstheme="minorHAnsi"/>
                <w:i/>
                <w:sz w:val="18"/>
                <w:szCs w:val="18"/>
              </w:rPr>
              <w:t xml:space="preserve"> LWBLEF, Apprenticeship Action Group</w:t>
            </w:r>
          </w:p>
        </w:tc>
        <w:tc>
          <w:tcPr>
            <w:tcW w:w="2122" w:type="dxa"/>
          </w:tcPr>
          <w:p w14:paraId="68885C45" w14:textId="77777777" w:rsidR="006C4C28" w:rsidRDefault="009753A6" w:rsidP="000D1FB9">
            <w:pPr>
              <w:rPr>
                <w:rFonts w:cstheme="minorHAnsi"/>
                <w:sz w:val="18"/>
                <w:szCs w:val="18"/>
              </w:rPr>
            </w:pPr>
            <w:proofErr w:type="gramStart"/>
            <w:r>
              <w:rPr>
                <w:rFonts w:cstheme="minorHAnsi"/>
                <w:sz w:val="18"/>
                <w:szCs w:val="18"/>
              </w:rPr>
              <w:t>16-24 year old</w:t>
            </w:r>
            <w:proofErr w:type="gramEnd"/>
            <w:r>
              <w:rPr>
                <w:rFonts w:cstheme="minorHAnsi"/>
                <w:sz w:val="18"/>
                <w:szCs w:val="18"/>
              </w:rPr>
              <w:t xml:space="preserve"> Ambassadors speaking at business events </w:t>
            </w:r>
          </w:p>
          <w:p w14:paraId="5248A6DF" w14:textId="77777777" w:rsidR="006C4C28" w:rsidRDefault="009753A6" w:rsidP="000D1FB9">
            <w:pPr>
              <w:rPr>
                <w:rFonts w:cstheme="minorHAnsi"/>
                <w:sz w:val="18"/>
                <w:szCs w:val="18"/>
              </w:rPr>
            </w:pPr>
          </w:p>
          <w:p w14:paraId="483690C1" w14:textId="77777777" w:rsidR="006C4C28" w:rsidRPr="00EF3DAD" w:rsidRDefault="009753A6" w:rsidP="000D1FB9">
            <w:pPr>
              <w:rPr>
                <w:rFonts w:cstheme="minorHAnsi"/>
                <w:sz w:val="18"/>
                <w:szCs w:val="18"/>
              </w:rPr>
            </w:pPr>
            <w:proofErr w:type="gramStart"/>
            <w:r>
              <w:rPr>
                <w:rFonts w:cstheme="minorHAnsi"/>
                <w:sz w:val="18"/>
                <w:szCs w:val="18"/>
              </w:rPr>
              <w:t>16-24 year old</w:t>
            </w:r>
            <w:proofErr w:type="gramEnd"/>
            <w:r>
              <w:rPr>
                <w:rFonts w:cstheme="minorHAnsi"/>
                <w:sz w:val="18"/>
                <w:szCs w:val="18"/>
              </w:rPr>
              <w:t xml:space="preserve"> Apprenticeship case studies </w:t>
            </w:r>
          </w:p>
        </w:tc>
        <w:tc>
          <w:tcPr>
            <w:tcW w:w="1980" w:type="dxa"/>
            <w:vMerge/>
          </w:tcPr>
          <w:p w14:paraId="705C0A7C" w14:textId="77777777" w:rsidR="006C4C28" w:rsidRPr="00EF3DAD" w:rsidRDefault="009753A6" w:rsidP="000D1FB9">
            <w:pPr>
              <w:rPr>
                <w:rFonts w:cstheme="minorHAnsi"/>
                <w:sz w:val="18"/>
                <w:szCs w:val="18"/>
              </w:rPr>
            </w:pPr>
          </w:p>
        </w:tc>
      </w:tr>
      <w:tr w:rsidR="00CE73DE" w14:paraId="3A2B49D6" w14:textId="77777777" w:rsidTr="006C4C28">
        <w:tc>
          <w:tcPr>
            <w:tcW w:w="1560" w:type="dxa"/>
            <w:vMerge w:val="restart"/>
          </w:tcPr>
          <w:p w14:paraId="474DA441" w14:textId="77777777" w:rsidR="006C4C28" w:rsidRDefault="009753A6" w:rsidP="006C4C28">
            <w:pPr>
              <w:rPr>
                <w:sz w:val="18"/>
                <w:szCs w:val="18"/>
              </w:rPr>
            </w:pPr>
            <w:r>
              <w:rPr>
                <w:sz w:val="18"/>
                <w:szCs w:val="18"/>
              </w:rPr>
              <w:t>2</w:t>
            </w:r>
          </w:p>
          <w:p w14:paraId="08A33A38" w14:textId="77777777" w:rsidR="000D1FB9" w:rsidRPr="006C4C28" w:rsidRDefault="009753A6" w:rsidP="006C4C28">
            <w:pPr>
              <w:rPr>
                <w:sz w:val="18"/>
                <w:szCs w:val="18"/>
              </w:rPr>
            </w:pPr>
            <w:r w:rsidRPr="006C4C28">
              <w:rPr>
                <w:sz w:val="18"/>
                <w:szCs w:val="18"/>
              </w:rPr>
              <w:t>Raise the profile</w:t>
            </w:r>
            <w:r>
              <w:rPr>
                <w:sz w:val="18"/>
                <w:szCs w:val="18"/>
              </w:rPr>
              <w:t xml:space="preserve"> </w:t>
            </w:r>
            <w:r w:rsidRPr="006C4C28">
              <w:rPr>
                <w:sz w:val="18"/>
                <w:szCs w:val="18"/>
              </w:rPr>
              <w:t>of Technical Education to ensure that Technical Education routes</w:t>
            </w:r>
            <w:r>
              <w:rPr>
                <w:sz w:val="18"/>
                <w:szCs w:val="18"/>
              </w:rPr>
              <w:t xml:space="preserve"> </w:t>
            </w:r>
            <w:r w:rsidRPr="006C4C28">
              <w:rPr>
                <w:sz w:val="18"/>
                <w:szCs w:val="18"/>
              </w:rPr>
              <w:t xml:space="preserve">have the same parity of </w:t>
            </w:r>
            <w:r w:rsidRPr="006C4C28">
              <w:rPr>
                <w:sz w:val="18"/>
                <w:szCs w:val="18"/>
              </w:rPr>
              <w:t>esteem as academic routes.</w:t>
            </w:r>
          </w:p>
        </w:tc>
        <w:tc>
          <w:tcPr>
            <w:tcW w:w="2977" w:type="dxa"/>
          </w:tcPr>
          <w:p w14:paraId="78FD1955" w14:textId="77777777" w:rsidR="000D1FB9" w:rsidRPr="003A7A38" w:rsidRDefault="009753A6" w:rsidP="00B63604">
            <w:pPr>
              <w:pStyle w:val="ListParagraph"/>
              <w:numPr>
                <w:ilvl w:val="0"/>
                <w:numId w:val="5"/>
              </w:numPr>
              <w:rPr>
                <w:sz w:val="18"/>
                <w:szCs w:val="18"/>
              </w:rPr>
            </w:pPr>
            <w:r w:rsidRPr="003A7A38">
              <w:rPr>
                <w:sz w:val="18"/>
                <w:szCs w:val="18"/>
              </w:rPr>
              <w:t>Careers Hub: Excellent Apprenticeship careers provision underpinned by Labour Market Intelligence (LMI)</w:t>
            </w:r>
            <w:r>
              <w:rPr>
                <w:sz w:val="18"/>
                <w:szCs w:val="18"/>
              </w:rPr>
              <w:t>.</w:t>
            </w:r>
          </w:p>
          <w:p w14:paraId="20C1CB6A" w14:textId="77777777" w:rsidR="000D1FB9" w:rsidRDefault="009753A6" w:rsidP="000D1FB9"/>
          <w:p w14:paraId="45A56CF6" w14:textId="77777777" w:rsidR="000D1FB9" w:rsidRPr="00EF3DAD" w:rsidRDefault="009753A6" w:rsidP="000D1FB9">
            <w:pPr>
              <w:rPr>
                <w:rFonts w:cstheme="minorHAnsi"/>
                <w:sz w:val="18"/>
                <w:szCs w:val="18"/>
              </w:rPr>
            </w:pPr>
          </w:p>
        </w:tc>
        <w:tc>
          <w:tcPr>
            <w:tcW w:w="4550" w:type="dxa"/>
          </w:tcPr>
          <w:p w14:paraId="7651EFD5" w14:textId="77777777" w:rsidR="000D1FB9" w:rsidRPr="006C4C28" w:rsidRDefault="009753A6" w:rsidP="000D1FB9">
            <w:pPr>
              <w:rPr>
                <w:rFonts w:cstheme="minorHAnsi"/>
                <w:sz w:val="18"/>
                <w:szCs w:val="18"/>
              </w:rPr>
            </w:pPr>
            <w:r w:rsidRPr="006C4C28">
              <w:rPr>
                <w:rFonts w:cstheme="minorHAnsi"/>
                <w:sz w:val="18"/>
                <w:szCs w:val="18"/>
              </w:rPr>
              <w:t xml:space="preserve">Provide up to date vacancy LMI to schools and colleges to inform young people and their parents/carers of </w:t>
            </w:r>
            <w:r w:rsidRPr="006C4C28">
              <w:rPr>
                <w:rFonts w:cstheme="minorHAnsi"/>
                <w:sz w:val="18"/>
                <w:szCs w:val="18"/>
              </w:rPr>
              <w:t>Apprenticeship opportunities.</w:t>
            </w:r>
          </w:p>
          <w:p w14:paraId="406AAFBF" w14:textId="77777777" w:rsidR="000D1FB9" w:rsidRPr="006C4C28" w:rsidRDefault="009753A6" w:rsidP="000D1FB9">
            <w:pPr>
              <w:rPr>
                <w:rFonts w:cstheme="minorHAnsi"/>
                <w:sz w:val="18"/>
                <w:szCs w:val="18"/>
              </w:rPr>
            </w:pPr>
          </w:p>
          <w:p w14:paraId="57E5057B" w14:textId="77777777" w:rsidR="000D1FB9" w:rsidRPr="006C4C28" w:rsidRDefault="009753A6" w:rsidP="000D1FB9">
            <w:pPr>
              <w:rPr>
                <w:rFonts w:cstheme="minorHAnsi"/>
                <w:sz w:val="18"/>
                <w:szCs w:val="18"/>
              </w:rPr>
            </w:pPr>
            <w:r w:rsidRPr="006C4C28">
              <w:rPr>
                <w:rFonts w:cstheme="minorHAnsi"/>
                <w:sz w:val="18"/>
                <w:szCs w:val="18"/>
              </w:rPr>
              <w:t>Making Technical Education at the forefront of Start Lancashire platform – including apprenticeships case studies.</w:t>
            </w:r>
          </w:p>
          <w:p w14:paraId="08102A63" w14:textId="77777777" w:rsidR="000D1FB9" w:rsidRPr="006C4C28" w:rsidRDefault="009753A6" w:rsidP="000D1FB9">
            <w:pPr>
              <w:rPr>
                <w:rFonts w:cstheme="minorHAnsi"/>
                <w:sz w:val="18"/>
                <w:szCs w:val="18"/>
              </w:rPr>
            </w:pPr>
          </w:p>
        </w:tc>
        <w:tc>
          <w:tcPr>
            <w:tcW w:w="2262" w:type="dxa"/>
          </w:tcPr>
          <w:p w14:paraId="6F36BE40" w14:textId="77777777" w:rsidR="000D1FB9" w:rsidRPr="000D5BA3" w:rsidRDefault="009753A6" w:rsidP="000D1FB9">
            <w:pPr>
              <w:rPr>
                <w:rFonts w:cstheme="minorHAnsi"/>
                <w:b/>
                <w:bCs/>
                <w:iCs/>
                <w:sz w:val="18"/>
                <w:szCs w:val="18"/>
              </w:rPr>
            </w:pPr>
            <w:r w:rsidRPr="006C4C28">
              <w:rPr>
                <w:rFonts w:cstheme="minorHAnsi"/>
                <w:b/>
                <w:bCs/>
                <w:iCs/>
                <w:sz w:val="18"/>
                <w:szCs w:val="18"/>
              </w:rPr>
              <w:t>Inspira</w:t>
            </w:r>
            <w:r>
              <w:rPr>
                <w:rFonts w:cstheme="minorHAnsi"/>
                <w:b/>
                <w:bCs/>
                <w:iCs/>
                <w:sz w:val="18"/>
                <w:szCs w:val="18"/>
              </w:rPr>
              <w:t xml:space="preserve">, </w:t>
            </w:r>
            <w:r w:rsidRPr="006C4C28">
              <w:rPr>
                <w:rFonts w:cstheme="minorHAnsi"/>
                <w:bCs/>
                <w:i/>
                <w:iCs/>
                <w:sz w:val="18"/>
                <w:szCs w:val="18"/>
              </w:rPr>
              <w:t>LWBLEF</w:t>
            </w:r>
            <w:r>
              <w:rPr>
                <w:rFonts w:cstheme="minorHAnsi"/>
                <w:bCs/>
                <w:i/>
                <w:iCs/>
                <w:sz w:val="18"/>
                <w:szCs w:val="18"/>
              </w:rPr>
              <w:t xml:space="preserve">, </w:t>
            </w:r>
            <w:r w:rsidRPr="006C4C28">
              <w:rPr>
                <w:rFonts w:cstheme="minorHAnsi"/>
                <w:i/>
                <w:sz w:val="18"/>
                <w:szCs w:val="18"/>
              </w:rPr>
              <w:t>LSH</w:t>
            </w:r>
          </w:p>
        </w:tc>
        <w:tc>
          <w:tcPr>
            <w:tcW w:w="2122" w:type="dxa"/>
          </w:tcPr>
          <w:p w14:paraId="222D967C" w14:textId="77777777" w:rsidR="000D1FB9" w:rsidRPr="006C4C28" w:rsidRDefault="009753A6" w:rsidP="000D1FB9">
            <w:pPr>
              <w:rPr>
                <w:rFonts w:cstheme="minorHAnsi"/>
                <w:sz w:val="18"/>
                <w:szCs w:val="18"/>
              </w:rPr>
            </w:pPr>
            <w:r w:rsidRPr="006C4C28">
              <w:rPr>
                <w:rFonts w:cstheme="minorHAnsi"/>
                <w:sz w:val="18"/>
                <w:szCs w:val="18"/>
              </w:rPr>
              <w:t>Start Lancashire presents latest Apprenticeship LMI on the platform</w:t>
            </w:r>
          </w:p>
          <w:p w14:paraId="49F2E8FD" w14:textId="77777777" w:rsidR="000D1FB9" w:rsidRPr="006C4C28" w:rsidRDefault="009753A6" w:rsidP="000D1FB9">
            <w:pPr>
              <w:rPr>
                <w:rFonts w:cstheme="minorHAnsi"/>
                <w:sz w:val="18"/>
                <w:szCs w:val="18"/>
              </w:rPr>
            </w:pPr>
          </w:p>
          <w:p w14:paraId="06E118DE" w14:textId="77777777" w:rsidR="000D1FB9" w:rsidRPr="006C4C28" w:rsidRDefault="009753A6" w:rsidP="000D1FB9">
            <w:pPr>
              <w:rPr>
                <w:rFonts w:cstheme="minorHAnsi"/>
                <w:sz w:val="18"/>
                <w:szCs w:val="18"/>
              </w:rPr>
            </w:pPr>
          </w:p>
          <w:p w14:paraId="04839FCB" w14:textId="77777777" w:rsidR="000D1FB9" w:rsidRPr="006C4C28" w:rsidRDefault="009753A6" w:rsidP="000D1FB9">
            <w:pPr>
              <w:rPr>
                <w:rFonts w:cstheme="minorHAnsi"/>
                <w:sz w:val="18"/>
                <w:szCs w:val="18"/>
              </w:rPr>
            </w:pPr>
            <w:r w:rsidRPr="006C4C28">
              <w:rPr>
                <w:rFonts w:cstheme="minorHAnsi"/>
                <w:sz w:val="18"/>
                <w:szCs w:val="18"/>
              </w:rPr>
              <w:t>Apprenticeship case studies on Start Lancashire</w:t>
            </w:r>
          </w:p>
        </w:tc>
        <w:tc>
          <w:tcPr>
            <w:tcW w:w="1980" w:type="dxa"/>
          </w:tcPr>
          <w:p w14:paraId="4895E97D" w14:textId="77777777" w:rsidR="000D1FB9" w:rsidRPr="000D5BA3" w:rsidRDefault="009753A6" w:rsidP="000D1FB9">
            <w:pPr>
              <w:rPr>
                <w:sz w:val="18"/>
                <w:szCs w:val="18"/>
              </w:rPr>
            </w:pPr>
            <w:r w:rsidRPr="007B6CCB">
              <w:rPr>
                <w:sz w:val="18"/>
                <w:szCs w:val="18"/>
              </w:rPr>
              <w:t xml:space="preserve">Increase of numbers of progressions into Apprenticeships from Key Stage 4 and Key Stage 5 </w:t>
            </w:r>
          </w:p>
        </w:tc>
      </w:tr>
      <w:tr w:rsidR="00CE73DE" w14:paraId="30D25B10" w14:textId="77777777" w:rsidTr="000D5BA3">
        <w:trPr>
          <w:trHeight w:val="1532"/>
        </w:trPr>
        <w:tc>
          <w:tcPr>
            <w:tcW w:w="1560" w:type="dxa"/>
            <w:vMerge/>
          </w:tcPr>
          <w:p w14:paraId="29BC6006" w14:textId="77777777" w:rsidR="000D1FB9" w:rsidRPr="00AF0480" w:rsidRDefault="009753A6" w:rsidP="00B63604">
            <w:pPr>
              <w:pStyle w:val="ListParagraph"/>
              <w:numPr>
                <w:ilvl w:val="0"/>
                <w:numId w:val="2"/>
              </w:numPr>
              <w:rPr>
                <w:sz w:val="18"/>
                <w:szCs w:val="18"/>
              </w:rPr>
            </w:pPr>
          </w:p>
        </w:tc>
        <w:tc>
          <w:tcPr>
            <w:tcW w:w="2977" w:type="dxa"/>
          </w:tcPr>
          <w:p w14:paraId="3ABC9262" w14:textId="77777777" w:rsidR="000D1FB9" w:rsidRPr="0047213D" w:rsidRDefault="009753A6" w:rsidP="00B63604">
            <w:pPr>
              <w:pStyle w:val="ListParagraph"/>
              <w:numPr>
                <w:ilvl w:val="0"/>
                <w:numId w:val="5"/>
              </w:numPr>
              <w:rPr>
                <w:sz w:val="18"/>
                <w:szCs w:val="18"/>
              </w:rPr>
            </w:pPr>
            <w:r>
              <w:rPr>
                <w:sz w:val="18"/>
                <w:szCs w:val="18"/>
              </w:rPr>
              <w:t>Provision of q</w:t>
            </w:r>
            <w:r w:rsidRPr="003A7A38">
              <w:rPr>
                <w:sz w:val="18"/>
                <w:szCs w:val="18"/>
              </w:rPr>
              <w:t xml:space="preserve">uality encounters and experiences </w:t>
            </w:r>
            <w:r>
              <w:rPr>
                <w:sz w:val="18"/>
                <w:szCs w:val="18"/>
              </w:rPr>
              <w:t xml:space="preserve">for young people with </w:t>
            </w:r>
            <w:r w:rsidRPr="003A7A38">
              <w:rPr>
                <w:sz w:val="18"/>
                <w:szCs w:val="18"/>
              </w:rPr>
              <w:t xml:space="preserve">businesses </w:t>
            </w:r>
            <w:r>
              <w:rPr>
                <w:sz w:val="18"/>
                <w:szCs w:val="18"/>
              </w:rPr>
              <w:t>who take on Apprentices.</w:t>
            </w:r>
          </w:p>
        </w:tc>
        <w:tc>
          <w:tcPr>
            <w:tcW w:w="4550" w:type="dxa"/>
          </w:tcPr>
          <w:p w14:paraId="6F488906" w14:textId="77777777" w:rsidR="000D1FB9" w:rsidRPr="004D7133" w:rsidRDefault="009753A6" w:rsidP="000D1FB9">
            <w:pPr>
              <w:rPr>
                <w:rFonts w:cstheme="minorHAnsi"/>
                <w:i/>
                <w:sz w:val="18"/>
                <w:szCs w:val="18"/>
              </w:rPr>
            </w:pPr>
            <w:r w:rsidRPr="004D7133">
              <w:rPr>
                <w:rFonts w:cstheme="minorHAnsi"/>
                <w:sz w:val="18"/>
                <w:szCs w:val="18"/>
              </w:rPr>
              <w:t xml:space="preserve">ASK project to deliver to all </w:t>
            </w:r>
            <w:r>
              <w:rPr>
                <w:rFonts w:cstheme="minorHAnsi"/>
                <w:sz w:val="18"/>
                <w:szCs w:val="18"/>
              </w:rPr>
              <w:t>institutions</w:t>
            </w:r>
            <w:r w:rsidRPr="004D7133">
              <w:rPr>
                <w:rFonts w:cstheme="minorHAnsi"/>
                <w:sz w:val="18"/>
                <w:szCs w:val="18"/>
              </w:rPr>
              <w:t xml:space="preserve"> in the Lancashire Careers Hub, </w:t>
            </w:r>
            <w:r w:rsidRPr="004D7133">
              <w:rPr>
                <w:rFonts w:cstheme="minorHAnsi"/>
                <w:iCs/>
                <w:sz w:val="18"/>
                <w:szCs w:val="18"/>
              </w:rPr>
              <w:t>including</w:t>
            </w:r>
            <w:r w:rsidRPr="004D7133">
              <w:rPr>
                <w:rFonts w:cstheme="minorHAnsi"/>
                <w:sz w:val="18"/>
                <w:szCs w:val="18"/>
              </w:rPr>
              <w:t xml:space="preserve"> sector specific focussed sessions and </w:t>
            </w:r>
            <w:r w:rsidRPr="004D7133">
              <w:rPr>
                <w:rFonts w:cstheme="minorHAnsi"/>
                <w:iCs/>
                <w:sz w:val="18"/>
                <w:szCs w:val="18"/>
              </w:rPr>
              <w:t>a blended approach</w:t>
            </w:r>
            <w:r w:rsidRPr="004D7133">
              <w:rPr>
                <w:rFonts w:cstheme="minorHAnsi"/>
                <w:i/>
                <w:sz w:val="18"/>
                <w:szCs w:val="18"/>
              </w:rPr>
              <w:t xml:space="preserve"> (AAP1).</w:t>
            </w:r>
          </w:p>
          <w:p w14:paraId="4CBD99B3" w14:textId="77777777" w:rsidR="000D1FB9" w:rsidRPr="004D7133" w:rsidRDefault="009753A6" w:rsidP="000D1FB9">
            <w:pPr>
              <w:rPr>
                <w:rFonts w:cstheme="minorHAnsi"/>
                <w:sz w:val="18"/>
                <w:szCs w:val="18"/>
              </w:rPr>
            </w:pPr>
          </w:p>
          <w:p w14:paraId="20BE3EDF" w14:textId="77777777" w:rsidR="000D1FB9" w:rsidRPr="004D7133" w:rsidRDefault="009753A6" w:rsidP="000D1FB9">
            <w:pPr>
              <w:rPr>
                <w:sz w:val="18"/>
                <w:szCs w:val="18"/>
              </w:rPr>
            </w:pPr>
            <w:r w:rsidRPr="004D7133">
              <w:rPr>
                <w:sz w:val="18"/>
                <w:szCs w:val="18"/>
              </w:rPr>
              <w:t>Apprenticeship Ambassador Network allied with the Enterprise Advisors and Give an Hour activities</w:t>
            </w:r>
            <w:r>
              <w:rPr>
                <w:sz w:val="18"/>
                <w:szCs w:val="18"/>
              </w:rPr>
              <w:t xml:space="preserve">. </w:t>
            </w:r>
          </w:p>
        </w:tc>
        <w:tc>
          <w:tcPr>
            <w:tcW w:w="2262" w:type="dxa"/>
          </w:tcPr>
          <w:p w14:paraId="3D7EB87E" w14:textId="77777777" w:rsidR="000D1FB9" w:rsidRPr="000D5BA3" w:rsidRDefault="009753A6" w:rsidP="000D1FB9">
            <w:pPr>
              <w:rPr>
                <w:rFonts w:cstheme="minorHAnsi"/>
                <w:b/>
                <w:sz w:val="18"/>
                <w:szCs w:val="18"/>
              </w:rPr>
            </w:pPr>
            <w:r w:rsidRPr="004D7133">
              <w:rPr>
                <w:rFonts w:cstheme="minorHAnsi"/>
                <w:b/>
                <w:sz w:val="18"/>
                <w:szCs w:val="18"/>
              </w:rPr>
              <w:t>LWBLEF</w:t>
            </w:r>
            <w:r>
              <w:rPr>
                <w:rFonts w:cstheme="minorHAnsi"/>
                <w:b/>
                <w:sz w:val="18"/>
                <w:szCs w:val="18"/>
              </w:rPr>
              <w:t xml:space="preserve">, </w:t>
            </w:r>
            <w:r w:rsidRPr="004D7133">
              <w:rPr>
                <w:rFonts w:cstheme="minorHAnsi"/>
                <w:i/>
                <w:sz w:val="18"/>
                <w:szCs w:val="18"/>
              </w:rPr>
              <w:t>Inspira</w:t>
            </w:r>
            <w:r>
              <w:rPr>
                <w:rFonts w:cstheme="minorHAnsi"/>
                <w:i/>
                <w:sz w:val="18"/>
                <w:szCs w:val="18"/>
              </w:rPr>
              <w:t xml:space="preserve">, </w:t>
            </w:r>
            <w:r w:rsidRPr="004D7133">
              <w:rPr>
                <w:rFonts w:cstheme="minorHAnsi"/>
                <w:i/>
                <w:sz w:val="18"/>
                <w:szCs w:val="18"/>
              </w:rPr>
              <w:t>LSH</w:t>
            </w:r>
          </w:p>
        </w:tc>
        <w:tc>
          <w:tcPr>
            <w:tcW w:w="2122" w:type="dxa"/>
          </w:tcPr>
          <w:p w14:paraId="41789E8D" w14:textId="77777777" w:rsidR="000D1FB9" w:rsidRPr="004D7133" w:rsidRDefault="009753A6" w:rsidP="000D1FB9">
            <w:pPr>
              <w:rPr>
                <w:rFonts w:cstheme="minorHAnsi"/>
                <w:sz w:val="18"/>
                <w:szCs w:val="18"/>
              </w:rPr>
            </w:pPr>
            <w:r w:rsidRPr="004D7133">
              <w:rPr>
                <w:rFonts w:cstheme="minorHAnsi"/>
                <w:sz w:val="18"/>
                <w:szCs w:val="18"/>
              </w:rPr>
              <w:t>ASK Programme meets its targets</w:t>
            </w:r>
          </w:p>
          <w:p w14:paraId="4B676CD3" w14:textId="77777777" w:rsidR="000D1FB9" w:rsidRPr="004D7133" w:rsidRDefault="009753A6" w:rsidP="000D1FB9">
            <w:pPr>
              <w:rPr>
                <w:rFonts w:cstheme="minorHAnsi"/>
                <w:sz w:val="18"/>
                <w:szCs w:val="18"/>
              </w:rPr>
            </w:pPr>
          </w:p>
          <w:p w14:paraId="59C6C02E" w14:textId="77777777" w:rsidR="000D1FB9" w:rsidRPr="004D7133" w:rsidRDefault="009753A6" w:rsidP="000D1FB9">
            <w:pPr>
              <w:rPr>
                <w:rFonts w:cstheme="minorHAnsi"/>
                <w:sz w:val="18"/>
                <w:szCs w:val="18"/>
              </w:rPr>
            </w:pPr>
          </w:p>
          <w:p w14:paraId="38C78345" w14:textId="77777777" w:rsidR="000D1FB9" w:rsidRPr="004D7133" w:rsidRDefault="009753A6" w:rsidP="000D1FB9">
            <w:pPr>
              <w:rPr>
                <w:rFonts w:cstheme="minorHAnsi"/>
                <w:sz w:val="18"/>
                <w:szCs w:val="18"/>
              </w:rPr>
            </w:pPr>
            <w:r>
              <w:rPr>
                <w:rFonts w:cstheme="minorHAnsi"/>
                <w:sz w:val="18"/>
                <w:szCs w:val="18"/>
              </w:rPr>
              <w:t>Number of EAs / Apprenticeship Ambassadors</w:t>
            </w:r>
          </w:p>
        </w:tc>
        <w:tc>
          <w:tcPr>
            <w:tcW w:w="1980" w:type="dxa"/>
          </w:tcPr>
          <w:p w14:paraId="5903D0BF" w14:textId="77777777" w:rsidR="000D1FB9" w:rsidRDefault="009753A6" w:rsidP="000D1FB9">
            <w:pPr>
              <w:rPr>
                <w:sz w:val="18"/>
                <w:szCs w:val="18"/>
              </w:rPr>
            </w:pPr>
            <w:r w:rsidRPr="009B4028">
              <w:rPr>
                <w:sz w:val="18"/>
                <w:szCs w:val="18"/>
              </w:rPr>
              <w:t xml:space="preserve">Number of ASK programme activities conducted </w:t>
            </w:r>
          </w:p>
          <w:p w14:paraId="026C11B2" w14:textId="77777777" w:rsidR="000D1FB9" w:rsidRDefault="009753A6" w:rsidP="000D1FB9">
            <w:pPr>
              <w:rPr>
                <w:sz w:val="18"/>
                <w:szCs w:val="18"/>
              </w:rPr>
            </w:pPr>
          </w:p>
          <w:p w14:paraId="06EF9922" w14:textId="77777777" w:rsidR="000D1FB9" w:rsidRPr="00EF3DAD" w:rsidRDefault="009753A6" w:rsidP="000D1FB9">
            <w:pPr>
              <w:rPr>
                <w:rFonts w:cstheme="minorHAnsi"/>
                <w:sz w:val="18"/>
                <w:szCs w:val="18"/>
              </w:rPr>
            </w:pPr>
            <w:r w:rsidRPr="00372CED">
              <w:rPr>
                <w:rFonts w:cstheme="minorHAnsi"/>
                <w:sz w:val="18"/>
                <w:szCs w:val="18"/>
              </w:rPr>
              <w:t>Growth in Apprenticeship Ambassadors</w:t>
            </w:r>
            <w:r w:rsidRPr="00372CED">
              <w:rPr>
                <w:rFonts w:cstheme="minorHAnsi"/>
                <w:sz w:val="18"/>
                <w:szCs w:val="18"/>
              </w:rPr>
              <w:t xml:space="preserve"> activities</w:t>
            </w:r>
          </w:p>
        </w:tc>
      </w:tr>
      <w:tr w:rsidR="00CE73DE" w14:paraId="02ECD8CE" w14:textId="77777777" w:rsidTr="006C4C28">
        <w:trPr>
          <w:trHeight w:val="70"/>
        </w:trPr>
        <w:tc>
          <w:tcPr>
            <w:tcW w:w="1560" w:type="dxa"/>
            <w:vMerge/>
          </w:tcPr>
          <w:p w14:paraId="10FC37A4" w14:textId="77777777" w:rsidR="000D1FB9" w:rsidRPr="002C47F4" w:rsidRDefault="009753A6" w:rsidP="000D1FB9">
            <w:pPr>
              <w:rPr>
                <w:sz w:val="18"/>
                <w:szCs w:val="18"/>
              </w:rPr>
            </w:pPr>
          </w:p>
        </w:tc>
        <w:tc>
          <w:tcPr>
            <w:tcW w:w="2977" w:type="dxa"/>
          </w:tcPr>
          <w:p w14:paraId="36EF5A12" w14:textId="77777777" w:rsidR="000D1FB9" w:rsidRPr="0047213D" w:rsidRDefault="009753A6" w:rsidP="00B63604">
            <w:pPr>
              <w:pStyle w:val="ListParagraph"/>
              <w:numPr>
                <w:ilvl w:val="0"/>
                <w:numId w:val="5"/>
              </w:numPr>
              <w:spacing w:after="160" w:line="259" w:lineRule="auto"/>
              <w:rPr>
                <w:sz w:val="18"/>
                <w:szCs w:val="18"/>
              </w:rPr>
            </w:pPr>
            <w:r w:rsidRPr="0047213D">
              <w:rPr>
                <w:sz w:val="18"/>
                <w:szCs w:val="18"/>
              </w:rPr>
              <w:t xml:space="preserve">Providers are supported to respond to the skills </w:t>
            </w:r>
            <w:r w:rsidRPr="0047213D">
              <w:rPr>
                <w:sz w:val="18"/>
                <w:szCs w:val="18"/>
              </w:rPr>
              <w:t>challenges raised during the COVID-19 recovery period</w:t>
            </w:r>
            <w:r>
              <w:rPr>
                <w:sz w:val="18"/>
                <w:szCs w:val="18"/>
              </w:rPr>
              <w:t>.</w:t>
            </w:r>
          </w:p>
        </w:tc>
        <w:tc>
          <w:tcPr>
            <w:tcW w:w="4550" w:type="dxa"/>
          </w:tcPr>
          <w:p w14:paraId="175F2B50" w14:textId="77777777" w:rsidR="000D1FB9" w:rsidRPr="00663BA4" w:rsidRDefault="009753A6" w:rsidP="000D1FB9">
            <w:pPr>
              <w:rPr>
                <w:sz w:val="18"/>
                <w:szCs w:val="18"/>
              </w:rPr>
            </w:pPr>
            <w:r>
              <w:rPr>
                <w:sz w:val="18"/>
                <w:szCs w:val="18"/>
              </w:rPr>
              <w:t>Develop and undertake a CPD programme with LWBLEF members</w:t>
            </w:r>
            <w:r>
              <w:rPr>
                <w:sz w:val="18"/>
                <w:szCs w:val="18"/>
              </w:rPr>
              <w:t>.</w:t>
            </w:r>
          </w:p>
        </w:tc>
        <w:tc>
          <w:tcPr>
            <w:tcW w:w="2262" w:type="dxa"/>
          </w:tcPr>
          <w:p w14:paraId="390D51DD" w14:textId="77777777" w:rsidR="000D1FB9" w:rsidRPr="00ED018D" w:rsidRDefault="009753A6" w:rsidP="000D1FB9">
            <w:pPr>
              <w:rPr>
                <w:rFonts w:cstheme="minorHAnsi"/>
                <w:b/>
                <w:sz w:val="18"/>
                <w:szCs w:val="18"/>
              </w:rPr>
            </w:pPr>
            <w:r>
              <w:rPr>
                <w:rFonts w:cstheme="minorHAnsi"/>
                <w:b/>
                <w:sz w:val="18"/>
                <w:szCs w:val="18"/>
              </w:rPr>
              <w:t>LWBLEF</w:t>
            </w:r>
          </w:p>
        </w:tc>
        <w:tc>
          <w:tcPr>
            <w:tcW w:w="2122" w:type="dxa"/>
          </w:tcPr>
          <w:p w14:paraId="4F0A4ECC" w14:textId="77777777" w:rsidR="000D1FB9" w:rsidRPr="0047213D" w:rsidRDefault="009753A6" w:rsidP="000D1FB9">
            <w:pPr>
              <w:rPr>
                <w:sz w:val="18"/>
                <w:szCs w:val="18"/>
              </w:rPr>
            </w:pPr>
            <w:r w:rsidRPr="0047213D">
              <w:rPr>
                <w:sz w:val="18"/>
                <w:szCs w:val="18"/>
              </w:rPr>
              <w:t xml:space="preserve">Number of providers accessing CPD opportunities  </w:t>
            </w:r>
          </w:p>
        </w:tc>
        <w:tc>
          <w:tcPr>
            <w:tcW w:w="1980" w:type="dxa"/>
          </w:tcPr>
          <w:p w14:paraId="597DB4D6" w14:textId="77777777" w:rsidR="004D7133" w:rsidRPr="0001183F" w:rsidRDefault="009753A6" w:rsidP="004D7133">
            <w:pPr>
              <w:rPr>
                <w:rFonts w:cstheme="minorHAnsi"/>
                <w:sz w:val="18"/>
                <w:szCs w:val="18"/>
              </w:rPr>
            </w:pPr>
            <w:r w:rsidRPr="0001183F">
              <w:rPr>
                <w:rFonts w:cstheme="minorHAnsi"/>
                <w:sz w:val="18"/>
                <w:szCs w:val="18"/>
              </w:rPr>
              <w:t>Increase in Apprenticeship starts annually</w:t>
            </w:r>
          </w:p>
          <w:p w14:paraId="468F4F95" w14:textId="77777777" w:rsidR="000D1FB9" w:rsidRDefault="009753A6" w:rsidP="000D1FB9">
            <w:pPr>
              <w:rPr>
                <w:rFonts w:cstheme="minorHAnsi"/>
                <w:sz w:val="18"/>
                <w:szCs w:val="18"/>
              </w:rPr>
            </w:pPr>
          </w:p>
        </w:tc>
      </w:tr>
      <w:tr w:rsidR="00CE73DE" w14:paraId="09B98EE0" w14:textId="77777777" w:rsidTr="006C4C28">
        <w:trPr>
          <w:trHeight w:val="70"/>
        </w:trPr>
        <w:tc>
          <w:tcPr>
            <w:tcW w:w="1560" w:type="dxa"/>
          </w:tcPr>
          <w:p w14:paraId="534609DC" w14:textId="77777777" w:rsidR="006C4C28" w:rsidRDefault="009753A6" w:rsidP="006C4C28">
            <w:pPr>
              <w:rPr>
                <w:sz w:val="18"/>
                <w:szCs w:val="18"/>
              </w:rPr>
            </w:pPr>
            <w:r>
              <w:rPr>
                <w:sz w:val="18"/>
                <w:szCs w:val="18"/>
              </w:rPr>
              <w:t>3</w:t>
            </w:r>
          </w:p>
          <w:p w14:paraId="40F53183" w14:textId="77777777" w:rsidR="000D1FB9" w:rsidRPr="006C4C28" w:rsidRDefault="009753A6" w:rsidP="006C4C28">
            <w:pPr>
              <w:rPr>
                <w:sz w:val="18"/>
                <w:szCs w:val="18"/>
              </w:rPr>
            </w:pPr>
            <w:r w:rsidRPr="006C4C28">
              <w:rPr>
                <w:sz w:val="18"/>
                <w:szCs w:val="18"/>
              </w:rPr>
              <w:t>An Informed Approach.</w:t>
            </w:r>
          </w:p>
          <w:p w14:paraId="19795159" w14:textId="77777777" w:rsidR="000D1FB9" w:rsidRPr="006A79E0" w:rsidRDefault="009753A6" w:rsidP="000D1FB9">
            <w:pPr>
              <w:pStyle w:val="ListParagraph"/>
              <w:rPr>
                <w:sz w:val="18"/>
                <w:szCs w:val="18"/>
              </w:rPr>
            </w:pPr>
          </w:p>
          <w:p w14:paraId="5E32863E" w14:textId="77777777" w:rsidR="000D1FB9" w:rsidRPr="00AF0480" w:rsidRDefault="009753A6" w:rsidP="000D1FB9">
            <w:pPr>
              <w:pStyle w:val="ListParagraph"/>
              <w:rPr>
                <w:sz w:val="18"/>
                <w:szCs w:val="18"/>
              </w:rPr>
            </w:pPr>
          </w:p>
        </w:tc>
        <w:tc>
          <w:tcPr>
            <w:tcW w:w="2977" w:type="dxa"/>
          </w:tcPr>
          <w:p w14:paraId="5354DA3B" w14:textId="77777777" w:rsidR="000D1FB9" w:rsidRPr="003A7A38" w:rsidRDefault="009753A6" w:rsidP="00B63604">
            <w:pPr>
              <w:pStyle w:val="ListParagraph"/>
              <w:numPr>
                <w:ilvl w:val="0"/>
                <w:numId w:val="5"/>
              </w:numPr>
              <w:rPr>
                <w:sz w:val="18"/>
                <w:szCs w:val="18"/>
              </w:rPr>
            </w:pPr>
            <w:r w:rsidRPr="003A7A38">
              <w:rPr>
                <w:sz w:val="18"/>
                <w:szCs w:val="18"/>
              </w:rPr>
              <w:t xml:space="preserve">Taking an </w:t>
            </w:r>
            <w:r w:rsidRPr="003A7A38">
              <w:rPr>
                <w:sz w:val="18"/>
                <w:szCs w:val="18"/>
              </w:rPr>
              <w:t>evidence-based approach to identifying the Apprenticeship issues facing Lancashire’s businesses and sectors</w:t>
            </w:r>
            <w:r>
              <w:rPr>
                <w:sz w:val="18"/>
                <w:szCs w:val="18"/>
              </w:rPr>
              <w:t>.</w:t>
            </w:r>
          </w:p>
          <w:p w14:paraId="7944DDE0" w14:textId="77777777" w:rsidR="000D1FB9" w:rsidRDefault="009753A6" w:rsidP="000D1FB9">
            <w:pPr>
              <w:pStyle w:val="ListParagraph"/>
              <w:rPr>
                <w:sz w:val="18"/>
                <w:szCs w:val="18"/>
              </w:rPr>
            </w:pPr>
          </w:p>
          <w:p w14:paraId="6200CF69" w14:textId="77777777" w:rsidR="000D1FB9" w:rsidRPr="003A7A38" w:rsidRDefault="009753A6" w:rsidP="00B63604">
            <w:pPr>
              <w:pStyle w:val="ListParagraph"/>
              <w:numPr>
                <w:ilvl w:val="0"/>
                <w:numId w:val="5"/>
              </w:numPr>
              <w:rPr>
                <w:sz w:val="18"/>
                <w:szCs w:val="18"/>
              </w:rPr>
            </w:pPr>
            <w:r w:rsidRPr="003A7A38">
              <w:rPr>
                <w:sz w:val="18"/>
                <w:szCs w:val="18"/>
              </w:rPr>
              <w:t>Work</w:t>
            </w:r>
            <w:r>
              <w:rPr>
                <w:sz w:val="18"/>
                <w:szCs w:val="18"/>
              </w:rPr>
              <w:t xml:space="preserve"> alongside Government Departments and key partners </w:t>
            </w:r>
            <w:r w:rsidRPr="003A7A38">
              <w:rPr>
                <w:sz w:val="18"/>
                <w:szCs w:val="18"/>
              </w:rPr>
              <w:t xml:space="preserve">to </w:t>
            </w:r>
            <w:r>
              <w:rPr>
                <w:sz w:val="18"/>
                <w:szCs w:val="18"/>
              </w:rPr>
              <w:t xml:space="preserve">align Apprenticeship </w:t>
            </w:r>
            <w:r w:rsidRPr="003A7A38">
              <w:rPr>
                <w:sz w:val="18"/>
                <w:szCs w:val="18"/>
              </w:rPr>
              <w:t>strategies and plans</w:t>
            </w:r>
          </w:p>
        </w:tc>
        <w:tc>
          <w:tcPr>
            <w:tcW w:w="4550" w:type="dxa"/>
          </w:tcPr>
          <w:p w14:paraId="5421E4DB" w14:textId="77777777" w:rsidR="000D1FB9" w:rsidRDefault="009753A6" w:rsidP="000D1FB9">
            <w:pPr>
              <w:rPr>
                <w:sz w:val="18"/>
                <w:szCs w:val="18"/>
              </w:rPr>
            </w:pPr>
            <w:r w:rsidRPr="00663BA4">
              <w:rPr>
                <w:sz w:val="18"/>
                <w:szCs w:val="18"/>
              </w:rPr>
              <w:t>Deeper dive</w:t>
            </w:r>
            <w:r>
              <w:rPr>
                <w:sz w:val="18"/>
                <w:szCs w:val="18"/>
              </w:rPr>
              <w:t>s</w:t>
            </w:r>
            <w:r w:rsidRPr="00663BA4">
              <w:rPr>
                <w:sz w:val="18"/>
                <w:szCs w:val="18"/>
              </w:rPr>
              <w:t xml:space="preserve"> into</w:t>
            </w:r>
            <w:r>
              <w:rPr>
                <w:sz w:val="18"/>
                <w:szCs w:val="18"/>
              </w:rPr>
              <w:t xml:space="preserve"> key issues identified.</w:t>
            </w:r>
          </w:p>
          <w:p w14:paraId="33558D1C" w14:textId="77777777" w:rsidR="000D1FB9" w:rsidRDefault="009753A6" w:rsidP="000D1FB9">
            <w:pPr>
              <w:rPr>
                <w:rFonts w:cstheme="minorHAnsi"/>
                <w:sz w:val="18"/>
                <w:szCs w:val="18"/>
              </w:rPr>
            </w:pPr>
          </w:p>
          <w:p w14:paraId="7413460F" w14:textId="77777777" w:rsidR="000D1FB9" w:rsidRDefault="009753A6" w:rsidP="000D1FB9">
            <w:pPr>
              <w:rPr>
                <w:rFonts w:cstheme="minorHAnsi"/>
                <w:sz w:val="18"/>
                <w:szCs w:val="18"/>
              </w:rPr>
            </w:pPr>
          </w:p>
          <w:p w14:paraId="227393F4" w14:textId="77777777" w:rsidR="000D1FB9" w:rsidRDefault="009753A6" w:rsidP="000D1FB9">
            <w:pPr>
              <w:rPr>
                <w:sz w:val="18"/>
                <w:szCs w:val="18"/>
              </w:rPr>
            </w:pPr>
          </w:p>
          <w:p w14:paraId="46FFBDB3" w14:textId="77777777" w:rsidR="000D1FB9" w:rsidRDefault="009753A6" w:rsidP="000D1FB9">
            <w:pPr>
              <w:rPr>
                <w:sz w:val="18"/>
                <w:szCs w:val="18"/>
              </w:rPr>
            </w:pPr>
          </w:p>
          <w:p w14:paraId="5C1D4F7F" w14:textId="77777777" w:rsidR="000D1FB9" w:rsidRDefault="009753A6" w:rsidP="000D1FB9">
            <w:pPr>
              <w:rPr>
                <w:sz w:val="18"/>
                <w:szCs w:val="18"/>
              </w:rPr>
            </w:pPr>
          </w:p>
          <w:p w14:paraId="6B7FA250" w14:textId="77777777" w:rsidR="000D1FB9" w:rsidRPr="00730AEA" w:rsidRDefault="009753A6" w:rsidP="000D1FB9">
            <w:pPr>
              <w:rPr>
                <w:sz w:val="18"/>
                <w:szCs w:val="18"/>
              </w:rPr>
            </w:pPr>
            <w:r>
              <w:rPr>
                <w:sz w:val="18"/>
                <w:szCs w:val="18"/>
              </w:rPr>
              <w:t>Add value to and utilise regional and national communication plans, national levy transfer service and new Apprenticeship training associations etc.</w:t>
            </w:r>
          </w:p>
        </w:tc>
        <w:tc>
          <w:tcPr>
            <w:tcW w:w="2262" w:type="dxa"/>
          </w:tcPr>
          <w:p w14:paraId="1A82B57A" w14:textId="77777777" w:rsidR="000D1FB9" w:rsidRPr="000D5BA3" w:rsidRDefault="009753A6" w:rsidP="000D1FB9">
            <w:pPr>
              <w:rPr>
                <w:rFonts w:cstheme="minorHAnsi"/>
                <w:b/>
                <w:sz w:val="18"/>
                <w:szCs w:val="18"/>
              </w:rPr>
            </w:pPr>
            <w:r w:rsidRPr="00ED018D">
              <w:rPr>
                <w:rFonts w:cstheme="minorHAnsi"/>
                <w:b/>
                <w:sz w:val="18"/>
                <w:szCs w:val="18"/>
              </w:rPr>
              <w:t>LSH</w:t>
            </w:r>
            <w:r>
              <w:rPr>
                <w:rFonts w:cstheme="minorHAnsi"/>
                <w:b/>
                <w:sz w:val="18"/>
                <w:szCs w:val="18"/>
              </w:rPr>
              <w:t xml:space="preserve">, </w:t>
            </w:r>
            <w:r w:rsidRPr="00ED018D">
              <w:rPr>
                <w:rFonts w:cstheme="minorHAnsi"/>
                <w:i/>
                <w:sz w:val="18"/>
                <w:szCs w:val="18"/>
              </w:rPr>
              <w:t>Public Sector partners</w:t>
            </w:r>
          </w:p>
          <w:p w14:paraId="2378B7B4" w14:textId="77777777" w:rsidR="000D1FB9" w:rsidRDefault="009753A6" w:rsidP="000D1FB9">
            <w:pPr>
              <w:rPr>
                <w:rFonts w:cstheme="minorHAnsi"/>
                <w:b/>
                <w:i/>
                <w:sz w:val="18"/>
                <w:szCs w:val="18"/>
              </w:rPr>
            </w:pPr>
          </w:p>
          <w:p w14:paraId="692C3893" w14:textId="77777777" w:rsidR="000D1FB9" w:rsidRDefault="009753A6" w:rsidP="000D1FB9">
            <w:pPr>
              <w:rPr>
                <w:rFonts w:cstheme="minorHAnsi"/>
                <w:b/>
                <w:i/>
                <w:sz w:val="18"/>
                <w:szCs w:val="18"/>
              </w:rPr>
            </w:pPr>
          </w:p>
          <w:p w14:paraId="6083447B" w14:textId="77777777" w:rsidR="000D1FB9" w:rsidRDefault="009753A6" w:rsidP="000D1FB9">
            <w:pPr>
              <w:rPr>
                <w:rFonts w:cstheme="minorHAnsi"/>
                <w:b/>
                <w:i/>
                <w:sz w:val="18"/>
                <w:szCs w:val="18"/>
              </w:rPr>
            </w:pPr>
          </w:p>
          <w:p w14:paraId="26E6FDCC" w14:textId="77777777" w:rsidR="000D1FB9" w:rsidRDefault="009753A6" w:rsidP="000D1FB9">
            <w:pPr>
              <w:rPr>
                <w:rFonts w:cstheme="minorHAnsi"/>
                <w:b/>
                <w:i/>
                <w:sz w:val="18"/>
                <w:szCs w:val="18"/>
              </w:rPr>
            </w:pPr>
          </w:p>
          <w:p w14:paraId="06A35028" w14:textId="77777777" w:rsidR="00B63604" w:rsidRDefault="009753A6" w:rsidP="000D1FB9">
            <w:pPr>
              <w:rPr>
                <w:rFonts w:cstheme="minorHAnsi"/>
                <w:b/>
                <w:iCs/>
                <w:sz w:val="18"/>
                <w:szCs w:val="18"/>
              </w:rPr>
            </w:pPr>
          </w:p>
          <w:p w14:paraId="4246C83A" w14:textId="77777777" w:rsidR="000D1FB9" w:rsidRPr="000D5BA3" w:rsidRDefault="009753A6" w:rsidP="000D1FB9">
            <w:pPr>
              <w:rPr>
                <w:rFonts w:cstheme="minorHAnsi"/>
                <w:b/>
                <w:iCs/>
                <w:sz w:val="18"/>
                <w:szCs w:val="18"/>
              </w:rPr>
            </w:pPr>
            <w:r w:rsidRPr="002E6F56">
              <w:rPr>
                <w:rFonts w:cstheme="minorHAnsi"/>
                <w:b/>
                <w:iCs/>
                <w:sz w:val="18"/>
                <w:szCs w:val="18"/>
              </w:rPr>
              <w:t>LSH</w:t>
            </w:r>
            <w:r>
              <w:rPr>
                <w:rFonts w:cstheme="minorHAnsi"/>
                <w:b/>
                <w:iCs/>
                <w:sz w:val="18"/>
                <w:szCs w:val="18"/>
              </w:rPr>
              <w:t xml:space="preserve">, </w:t>
            </w:r>
            <w:r>
              <w:rPr>
                <w:rFonts w:cstheme="minorHAnsi"/>
                <w:bCs/>
                <w:i/>
                <w:sz w:val="18"/>
                <w:szCs w:val="18"/>
              </w:rPr>
              <w:t>NWAAN, LEP Network,</w:t>
            </w:r>
          </w:p>
          <w:p w14:paraId="307C2DAA" w14:textId="77777777" w:rsidR="000D1FB9" w:rsidRPr="003A7A38" w:rsidRDefault="009753A6" w:rsidP="000D1FB9">
            <w:pPr>
              <w:rPr>
                <w:rFonts w:cstheme="minorHAnsi"/>
                <w:bCs/>
                <w:i/>
                <w:sz w:val="18"/>
                <w:szCs w:val="18"/>
              </w:rPr>
            </w:pPr>
            <w:r>
              <w:rPr>
                <w:rFonts w:cstheme="minorHAnsi"/>
                <w:bCs/>
                <w:i/>
                <w:sz w:val="18"/>
                <w:szCs w:val="18"/>
              </w:rPr>
              <w:t xml:space="preserve">Government departments, Department for </w:t>
            </w:r>
            <w:r>
              <w:rPr>
                <w:rFonts w:cstheme="minorHAnsi"/>
                <w:bCs/>
                <w:i/>
                <w:sz w:val="18"/>
                <w:szCs w:val="18"/>
              </w:rPr>
              <w:t>Education (DfE) and DCMS,</w:t>
            </w:r>
            <w:r w:rsidRPr="004D47E6">
              <w:rPr>
                <w:rFonts w:cstheme="minorHAnsi"/>
                <w:bCs/>
                <w:i/>
                <w:sz w:val="18"/>
                <w:szCs w:val="18"/>
              </w:rPr>
              <w:t xml:space="preserve"> LWBLEF</w:t>
            </w:r>
            <w:r>
              <w:rPr>
                <w:rFonts w:cstheme="minorHAnsi"/>
                <w:bCs/>
                <w:i/>
                <w:sz w:val="18"/>
                <w:szCs w:val="18"/>
              </w:rPr>
              <w:t xml:space="preserve">, Local Authorities </w:t>
            </w:r>
          </w:p>
        </w:tc>
        <w:tc>
          <w:tcPr>
            <w:tcW w:w="2122" w:type="dxa"/>
          </w:tcPr>
          <w:p w14:paraId="26F0AF5F" w14:textId="77777777" w:rsidR="000D1FB9" w:rsidRDefault="009753A6" w:rsidP="000D1FB9">
            <w:pPr>
              <w:rPr>
                <w:sz w:val="18"/>
                <w:szCs w:val="18"/>
              </w:rPr>
            </w:pPr>
            <w:r>
              <w:rPr>
                <w:sz w:val="18"/>
                <w:szCs w:val="18"/>
              </w:rPr>
              <w:t>Production of data and analytical reports</w:t>
            </w:r>
          </w:p>
          <w:p w14:paraId="7A849677" w14:textId="77777777" w:rsidR="000D1FB9" w:rsidRDefault="009753A6" w:rsidP="000D1FB9">
            <w:pPr>
              <w:rPr>
                <w:rFonts w:cstheme="minorHAnsi"/>
                <w:sz w:val="18"/>
                <w:szCs w:val="18"/>
              </w:rPr>
            </w:pPr>
          </w:p>
          <w:p w14:paraId="4B8D53F5" w14:textId="77777777" w:rsidR="000D1FB9" w:rsidRDefault="009753A6" w:rsidP="000D1FB9">
            <w:pPr>
              <w:rPr>
                <w:rFonts w:cstheme="minorHAnsi"/>
                <w:sz w:val="18"/>
                <w:szCs w:val="18"/>
              </w:rPr>
            </w:pPr>
          </w:p>
          <w:p w14:paraId="07DABA3F" w14:textId="77777777" w:rsidR="000D1FB9" w:rsidRDefault="009753A6" w:rsidP="000D1FB9">
            <w:pPr>
              <w:rPr>
                <w:rFonts w:cstheme="minorHAnsi"/>
                <w:sz w:val="18"/>
                <w:szCs w:val="18"/>
              </w:rPr>
            </w:pPr>
          </w:p>
          <w:p w14:paraId="6D27A700" w14:textId="77777777" w:rsidR="000D1FB9" w:rsidRDefault="009753A6" w:rsidP="000D1FB9">
            <w:pPr>
              <w:rPr>
                <w:rFonts w:cstheme="minorHAnsi"/>
                <w:sz w:val="18"/>
                <w:szCs w:val="18"/>
              </w:rPr>
            </w:pPr>
          </w:p>
          <w:p w14:paraId="253E99F9" w14:textId="77777777" w:rsidR="000D1FB9" w:rsidRPr="00EF3DAD" w:rsidRDefault="009753A6" w:rsidP="000D1FB9">
            <w:pPr>
              <w:rPr>
                <w:rFonts w:cstheme="minorHAnsi"/>
                <w:sz w:val="18"/>
                <w:szCs w:val="18"/>
              </w:rPr>
            </w:pPr>
            <w:r>
              <w:rPr>
                <w:rFonts w:cstheme="minorHAnsi"/>
                <w:sz w:val="18"/>
                <w:szCs w:val="18"/>
              </w:rPr>
              <w:t>Evidence of alignment with national projects communicated to partners</w:t>
            </w:r>
          </w:p>
        </w:tc>
        <w:tc>
          <w:tcPr>
            <w:tcW w:w="1980" w:type="dxa"/>
          </w:tcPr>
          <w:p w14:paraId="6DA59961" w14:textId="77777777" w:rsidR="000D1FB9" w:rsidRDefault="009753A6" w:rsidP="000D1FB9">
            <w:pPr>
              <w:rPr>
                <w:rFonts w:cstheme="minorHAnsi"/>
                <w:sz w:val="18"/>
                <w:szCs w:val="18"/>
              </w:rPr>
            </w:pPr>
            <w:r>
              <w:rPr>
                <w:rFonts w:cstheme="minorHAnsi"/>
                <w:sz w:val="18"/>
                <w:szCs w:val="18"/>
              </w:rPr>
              <w:t>As a result of the conclusions of the deeper dives review actions and plan</w:t>
            </w:r>
          </w:p>
          <w:p w14:paraId="04FA19B9" w14:textId="77777777" w:rsidR="000D1FB9" w:rsidRPr="00EF3DAD" w:rsidRDefault="009753A6" w:rsidP="000D1FB9">
            <w:pPr>
              <w:rPr>
                <w:rFonts w:cstheme="minorHAnsi"/>
                <w:sz w:val="18"/>
                <w:szCs w:val="18"/>
              </w:rPr>
            </w:pPr>
          </w:p>
        </w:tc>
      </w:tr>
      <w:bookmarkEnd w:id="2"/>
    </w:tbl>
    <w:p w14:paraId="2EAAD17C" w14:textId="77777777" w:rsidR="000D5BA3" w:rsidRDefault="009753A6">
      <w:pPr>
        <w:rPr>
          <w:b/>
        </w:rPr>
        <w:sectPr w:rsidR="000D5BA3" w:rsidSect="000D5BA3">
          <w:pgSz w:w="16838" w:h="11906" w:orient="landscape"/>
          <w:pgMar w:top="1080" w:right="1440" w:bottom="1080" w:left="1440" w:header="708" w:footer="708" w:gutter="0"/>
          <w:cols w:space="708"/>
          <w:docGrid w:linePitch="360"/>
        </w:sectPr>
      </w:pPr>
    </w:p>
    <w:p w14:paraId="6A335F08" w14:textId="77777777" w:rsidR="00CE149C" w:rsidRPr="00AF4779" w:rsidRDefault="009753A6">
      <w:pPr>
        <w:rPr>
          <w:b/>
        </w:rPr>
      </w:pPr>
      <w:r>
        <w:rPr>
          <w:b/>
        </w:rPr>
        <w:lastRenderedPageBreak/>
        <w:t>Monitoring and Evaluation</w:t>
      </w:r>
    </w:p>
    <w:p w14:paraId="4FD19FB4" w14:textId="77777777" w:rsidR="003533AA" w:rsidRPr="00AF4779" w:rsidRDefault="009753A6">
      <w:r>
        <w:t>This captures the</w:t>
      </w:r>
      <w:r>
        <w:t xml:space="preserve"> breadth of activities being delivered collectively by partners aligned with the Action Plan, and outcomes that are secured.</w:t>
      </w:r>
      <w:r>
        <w:t xml:space="preserve"> The logic chain 'objectives - actions - outputs - outcomes', enab</w:t>
      </w:r>
      <w:r>
        <w:t>les the tracking of achievements, both in terms of activities delivered and impacts secured, over time. Each</w:t>
      </w:r>
      <w:r w:rsidRPr="00AF4779">
        <w:t xml:space="preserve"> outcome</w:t>
      </w:r>
      <w:r>
        <w:t xml:space="preserve"> has a target or baseline </w:t>
      </w:r>
      <w:r w:rsidRPr="00AF4779">
        <w:t xml:space="preserve">which will be </w:t>
      </w:r>
      <w:r w:rsidRPr="00AF4779">
        <w:t>reported on</w:t>
      </w:r>
      <w:r w:rsidRPr="00AF4779">
        <w:t xml:space="preserve"> </w:t>
      </w:r>
      <w:r w:rsidRPr="00AF4779">
        <w:t>annually</w:t>
      </w:r>
      <w:r w:rsidRPr="00AF4779">
        <w:t>.</w:t>
      </w:r>
    </w:p>
    <w:tbl>
      <w:tblPr>
        <w:tblStyle w:val="TableGrid"/>
        <w:tblW w:w="0" w:type="auto"/>
        <w:tblLook w:val="04A0" w:firstRow="1" w:lastRow="0" w:firstColumn="1" w:lastColumn="0" w:noHBand="0" w:noVBand="1"/>
      </w:tblPr>
      <w:tblGrid>
        <w:gridCol w:w="4248"/>
        <w:gridCol w:w="5245"/>
      </w:tblGrid>
      <w:tr w:rsidR="00CE73DE" w14:paraId="4A7DFD85" w14:textId="77777777" w:rsidTr="00F52514">
        <w:tc>
          <w:tcPr>
            <w:tcW w:w="4248" w:type="dxa"/>
          </w:tcPr>
          <w:p w14:paraId="37E8A883" w14:textId="77777777" w:rsidR="00961BB6" w:rsidRPr="007F26D1" w:rsidRDefault="009753A6">
            <w:pPr>
              <w:rPr>
                <w:b/>
              </w:rPr>
            </w:pPr>
            <w:bookmarkStart w:id="3" w:name="_Hlk69384000"/>
            <w:r>
              <w:rPr>
                <w:b/>
              </w:rPr>
              <w:t>Outcomes</w:t>
            </w:r>
          </w:p>
        </w:tc>
        <w:tc>
          <w:tcPr>
            <w:tcW w:w="5245" w:type="dxa"/>
          </w:tcPr>
          <w:p w14:paraId="7395878C" w14:textId="77777777" w:rsidR="00961BB6" w:rsidRPr="007F26D1" w:rsidRDefault="009753A6" w:rsidP="004D7133">
            <w:pPr>
              <w:rPr>
                <w:b/>
              </w:rPr>
            </w:pPr>
            <w:r w:rsidRPr="007F26D1">
              <w:rPr>
                <w:b/>
              </w:rPr>
              <w:t>Target</w:t>
            </w:r>
            <w:r>
              <w:rPr>
                <w:b/>
              </w:rPr>
              <w:t xml:space="preserve"> / </w:t>
            </w:r>
            <w:r w:rsidRPr="007F26D1">
              <w:rPr>
                <w:b/>
              </w:rPr>
              <w:t xml:space="preserve">Baselines </w:t>
            </w:r>
            <w:r w:rsidRPr="007F26D1">
              <w:rPr>
                <w:bCs/>
              </w:rPr>
              <w:t>(rounded to nearest 5)</w:t>
            </w:r>
            <w:r w:rsidRPr="007F26D1">
              <w:rPr>
                <w:b/>
              </w:rPr>
              <w:t xml:space="preserve"> </w:t>
            </w:r>
          </w:p>
        </w:tc>
      </w:tr>
      <w:tr w:rsidR="00CE73DE" w14:paraId="184D193C" w14:textId="77777777" w:rsidTr="00F52514">
        <w:tc>
          <w:tcPr>
            <w:tcW w:w="4248" w:type="dxa"/>
          </w:tcPr>
          <w:p w14:paraId="5E73B44D" w14:textId="77777777" w:rsidR="00961BB6" w:rsidRPr="007F26D1" w:rsidRDefault="009753A6" w:rsidP="00570E7E">
            <w:pPr>
              <w:rPr>
                <w:sz w:val="20"/>
                <w:szCs w:val="20"/>
              </w:rPr>
            </w:pPr>
            <w:r w:rsidRPr="007F26D1">
              <w:rPr>
                <w:b/>
                <w:bCs/>
                <w:sz w:val="20"/>
                <w:szCs w:val="20"/>
              </w:rPr>
              <w:t>1</w:t>
            </w:r>
            <w:r>
              <w:rPr>
                <w:b/>
                <w:bCs/>
                <w:sz w:val="20"/>
                <w:szCs w:val="20"/>
              </w:rPr>
              <w:t>.</w:t>
            </w:r>
            <w:r>
              <w:rPr>
                <w:sz w:val="20"/>
                <w:szCs w:val="20"/>
              </w:rPr>
              <w:t xml:space="preserve"> </w:t>
            </w:r>
            <w:r w:rsidRPr="007F26D1">
              <w:rPr>
                <w:sz w:val="20"/>
                <w:szCs w:val="20"/>
              </w:rPr>
              <w:t xml:space="preserve">Increase in </w:t>
            </w:r>
            <w:r w:rsidRPr="007F26D1">
              <w:rPr>
                <w:sz w:val="20"/>
                <w:szCs w:val="20"/>
              </w:rPr>
              <w:t>Apprenticeship starts annually overall</w:t>
            </w:r>
          </w:p>
          <w:p w14:paraId="17D8D7C6" w14:textId="77777777" w:rsidR="00961BB6" w:rsidRPr="007F26D1" w:rsidRDefault="009753A6" w:rsidP="00570E7E">
            <w:pPr>
              <w:rPr>
                <w:sz w:val="20"/>
                <w:szCs w:val="20"/>
              </w:rPr>
            </w:pPr>
          </w:p>
          <w:p w14:paraId="74DA8CAF" w14:textId="77777777" w:rsidR="00961BB6" w:rsidRPr="007F26D1" w:rsidRDefault="009753A6" w:rsidP="00570E7E">
            <w:pPr>
              <w:rPr>
                <w:sz w:val="20"/>
                <w:szCs w:val="20"/>
              </w:rPr>
            </w:pPr>
            <w:r w:rsidRPr="007F26D1">
              <w:rPr>
                <w:sz w:val="20"/>
                <w:szCs w:val="20"/>
              </w:rPr>
              <w:t>Starts by Level – with a focus on Higher and Degree Apprenticeships</w:t>
            </w:r>
          </w:p>
          <w:p w14:paraId="7F5419E5" w14:textId="77777777" w:rsidR="00961BB6" w:rsidRPr="007F26D1" w:rsidRDefault="009753A6" w:rsidP="004D7133">
            <w:pPr>
              <w:rPr>
                <w:sz w:val="20"/>
                <w:szCs w:val="20"/>
              </w:rPr>
            </w:pPr>
          </w:p>
          <w:p w14:paraId="58725E00" w14:textId="77777777" w:rsidR="00961BB6" w:rsidRPr="007F26D1" w:rsidRDefault="009753A6" w:rsidP="00570E7E">
            <w:pPr>
              <w:rPr>
                <w:sz w:val="20"/>
                <w:szCs w:val="20"/>
              </w:rPr>
            </w:pPr>
          </w:p>
          <w:p w14:paraId="368D10EC" w14:textId="77777777" w:rsidR="00961BB6" w:rsidRPr="007F26D1" w:rsidRDefault="009753A6" w:rsidP="00570E7E">
            <w:pPr>
              <w:rPr>
                <w:sz w:val="20"/>
                <w:szCs w:val="20"/>
              </w:rPr>
            </w:pPr>
            <w:r w:rsidRPr="007F26D1">
              <w:rPr>
                <w:sz w:val="20"/>
                <w:szCs w:val="20"/>
              </w:rPr>
              <w:t xml:space="preserve">Starts by Age – with a focus of </w:t>
            </w:r>
            <w:proofErr w:type="gramStart"/>
            <w:r w:rsidRPr="007F26D1">
              <w:rPr>
                <w:sz w:val="20"/>
                <w:szCs w:val="20"/>
              </w:rPr>
              <w:t>16-24 year</w:t>
            </w:r>
            <w:proofErr w:type="gramEnd"/>
            <w:r w:rsidRPr="007F26D1">
              <w:rPr>
                <w:sz w:val="20"/>
                <w:szCs w:val="20"/>
              </w:rPr>
              <w:t xml:space="preserve"> olds</w:t>
            </w:r>
          </w:p>
          <w:p w14:paraId="5CCF0F4A" w14:textId="77777777" w:rsidR="00961BB6" w:rsidRPr="007F26D1" w:rsidRDefault="009753A6" w:rsidP="004D7133">
            <w:pPr>
              <w:rPr>
                <w:sz w:val="20"/>
                <w:szCs w:val="20"/>
              </w:rPr>
            </w:pPr>
          </w:p>
          <w:p w14:paraId="0E8A76C2" w14:textId="77777777" w:rsidR="00961BB6" w:rsidRPr="007F26D1" w:rsidRDefault="009753A6" w:rsidP="00570E7E">
            <w:pPr>
              <w:rPr>
                <w:sz w:val="20"/>
                <w:szCs w:val="20"/>
              </w:rPr>
            </w:pPr>
          </w:p>
          <w:p w14:paraId="70FAA107" w14:textId="77777777" w:rsidR="009025DE" w:rsidRDefault="009753A6" w:rsidP="00570E7E">
            <w:pPr>
              <w:rPr>
                <w:sz w:val="20"/>
                <w:szCs w:val="20"/>
              </w:rPr>
            </w:pPr>
          </w:p>
          <w:p w14:paraId="5A007E5B" w14:textId="77777777" w:rsidR="00961BB6" w:rsidRPr="007F26D1" w:rsidRDefault="009753A6" w:rsidP="00570E7E">
            <w:pPr>
              <w:rPr>
                <w:sz w:val="20"/>
                <w:szCs w:val="20"/>
              </w:rPr>
            </w:pPr>
            <w:r w:rsidRPr="007F26D1">
              <w:rPr>
                <w:sz w:val="20"/>
                <w:szCs w:val="20"/>
              </w:rPr>
              <w:t>Starts by Sector – with a focus on Lancashire's priority sectors</w:t>
            </w:r>
          </w:p>
          <w:p w14:paraId="5FFC49CA" w14:textId="77777777" w:rsidR="00961BB6" w:rsidRPr="007F26D1" w:rsidRDefault="009753A6" w:rsidP="004D7133">
            <w:pPr>
              <w:pStyle w:val="ListParagraph"/>
              <w:ind w:left="1440"/>
              <w:rPr>
                <w:sz w:val="20"/>
                <w:szCs w:val="20"/>
              </w:rPr>
            </w:pPr>
          </w:p>
        </w:tc>
        <w:tc>
          <w:tcPr>
            <w:tcW w:w="5245" w:type="dxa"/>
          </w:tcPr>
          <w:p w14:paraId="6CA7B753" w14:textId="77777777" w:rsidR="00961BB6" w:rsidRPr="007F26D1" w:rsidRDefault="009753A6" w:rsidP="003533AA">
            <w:pPr>
              <w:rPr>
                <w:bCs/>
                <w:sz w:val="20"/>
                <w:szCs w:val="20"/>
              </w:rPr>
            </w:pPr>
            <w:r w:rsidRPr="007F26D1">
              <w:rPr>
                <w:bCs/>
                <w:sz w:val="20"/>
                <w:szCs w:val="20"/>
              </w:rPr>
              <w:t>Baseline</w:t>
            </w:r>
          </w:p>
          <w:p w14:paraId="7930EF66" w14:textId="77777777" w:rsidR="00961BB6" w:rsidRPr="007F26D1" w:rsidRDefault="009753A6" w:rsidP="003533AA">
            <w:pPr>
              <w:rPr>
                <w:sz w:val="20"/>
                <w:szCs w:val="20"/>
              </w:rPr>
            </w:pPr>
            <w:r w:rsidRPr="007F26D1">
              <w:rPr>
                <w:sz w:val="20"/>
                <w:szCs w:val="20"/>
              </w:rPr>
              <w:t xml:space="preserve">2019/20 starts - </w:t>
            </w:r>
            <w:r w:rsidRPr="007F26D1">
              <w:rPr>
                <w:sz w:val="20"/>
                <w:szCs w:val="20"/>
              </w:rPr>
              <w:t>10,315</w:t>
            </w:r>
          </w:p>
          <w:p w14:paraId="655D0CD2" w14:textId="77777777" w:rsidR="00961BB6" w:rsidRPr="007F26D1" w:rsidRDefault="009753A6" w:rsidP="004D7133">
            <w:pPr>
              <w:rPr>
                <w:sz w:val="20"/>
                <w:szCs w:val="20"/>
              </w:rPr>
            </w:pPr>
          </w:p>
          <w:p w14:paraId="3DC1BC5D" w14:textId="77777777" w:rsidR="00961BB6" w:rsidRPr="007F26D1" w:rsidRDefault="009753A6" w:rsidP="004D7133">
            <w:pPr>
              <w:rPr>
                <w:sz w:val="20"/>
                <w:szCs w:val="20"/>
              </w:rPr>
            </w:pPr>
            <w:r w:rsidRPr="007F26D1">
              <w:rPr>
                <w:sz w:val="20"/>
                <w:szCs w:val="20"/>
              </w:rPr>
              <w:t>Intermediate – 3,040</w:t>
            </w:r>
          </w:p>
          <w:p w14:paraId="4C642116" w14:textId="77777777" w:rsidR="00961BB6" w:rsidRPr="007F26D1" w:rsidRDefault="009753A6" w:rsidP="004D7133">
            <w:pPr>
              <w:rPr>
                <w:sz w:val="20"/>
                <w:szCs w:val="20"/>
              </w:rPr>
            </w:pPr>
            <w:r w:rsidRPr="007F26D1">
              <w:rPr>
                <w:sz w:val="20"/>
                <w:szCs w:val="20"/>
              </w:rPr>
              <w:t>Advanced – 4,785</w:t>
            </w:r>
          </w:p>
          <w:p w14:paraId="38563903" w14:textId="77777777" w:rsidR="00961BB6" w:rsidRPr="007F26D1" w:rsidRDefault="009753A6" w:rsidP="004D7133">
            <w:pPr>
              <w:rPr>
                <w:sz w:val="20"/>
                <w:szCs w:val="20"/>
              </w:rPr>
            </w:pPr>
            <w:r w:rsidRPr="007F26D1">
              <w:rPr>
                <w:sz w:val="20"/>
                <w:szCs w:val="20"/>
              </w:rPr>
              <w:t>Higher – 2,490</w:t>
            </w:r>
          </w:p>
          <w:p w14:paraId="5ED5F0C5" w14:textId="77777777" w:rsidR="00961BB6" w:rsidRPr="007F26D1" w:rsidRDefault="009753A6" w:rsidP="004D7133">
            <w:pPr>
              <w:rPr>
                <w:sz w:val="20"/>
                <w:szCs w:val="20"/>
              </w:rPr>
            </w:pPr>
          </w:p>
          <w:p w14:paraId="508296BF" w14:textId="77777777" w:rsidR="00961BB6" w:rsidRPr="007F26D1" w:rsidRDefault="009753A6" w:rsidP="004D7133">
            <w:pPr>
              <w:rPr>
                <w:sz w:val="20"/>
                <w:szCs w:val="20"/>
              </w:rPr>
            </w:pPr>
            <w:proofErr w:type="gramStart"/>
            <w:r w:rsidRPr="007F26D1">
              <w:rPr>
                <w:sz w:val="20"/>
                <w:szCs w:val="20"/>
              </w:rPr>
              <w:t>16-18 year</w:t>
            </w:r>
            <w:proofErr w:type="gramEnd"/>
            <w:r w:rsidRPr="007F26D1">
              <w:rPr>
                <w:sz w:val="20"/>
                <w:szCs w:val="20"/>
              </w:rPr>
              <w:t xml:space="preserve"> olds – 2,910</w:t>
            </w:r>
          </w:p>
          <w:p w14:paraId="3CDE0DC8" w14:textId="77777777" w:rsidR="00961BB6" w:rsidRPr="007F26D1" w:rsidRDefault="009753A6" w:rsidP="003533AA">
            <w:pPr>
              <w:rPr>
                <w:sz w:val="20"/>
                <w:szCs w:val="20"/>
              </w:rPr>
            </w:pPr>
            <w:proofErr w:type="gramStart"/>
            <w:r w:rsidRPr="007F26D1">
              <w:rPr>
                <w:sz w:val="20"/>
                <w:szCs w:val="20"/>
              </w:rPr>
              <w:t>19-24 year</w:t>
            </w:r>
            <w:proofErr w:type="gramEnd"/>
            <w:r w:rsidRPr="007F26D1">
              <w:rPr>
                <w:sz w:val="20"/>
                <w:szCs w:val="20"/>
              </w:rPr>
              <w:t xml:space="preserve"> olds – 2,700</w:t>
            </w:r>
          </w:p>
          <w:p w14:paraId="2DC376D1" w14:textId="77777777" w:rsidR="00961BB6" w:rsidRPr="007F26D1" w:rsidRDefault="009753A6" w:rsidP="004D7133">
            <w:pPr>
              <w:rPr>
                <w:sz w:val="20"/>
                <w:szCs w:val="20"/>
              </w:rPr>
            </w:pPr>
            <w:r w:rsidRPr="007F26D1">
              <w:rPr>
                <w:sz w:val="20"/>
                <w:szCs w:val="20"/>
              </w:rPr>
              <w:t>25 plus year olds – 4,705</w:t>
            </w:r>
          </w:p>
          <w:p w14:paraId="3EB1FC81" w14:textId="77777777" w:rsidR="00961BB6" w:rsidRPr="007F26D1" w:rsidRDefault="009753A6" w:rsidP="004D7133">
            <w:pPr>
              <w:rPr>
                <w:sz w:val="20"/>
                <w:szCs w:val="20"/>
              </w:rPr>
            </w:pPr>
          </w:p>
          <w:p w14:paraId="4D30ACC4" w14:textId="77777777" w:rsidR="00961BB6" w:rsidRPr="007F26D1" w:rsidRDefault="009753A6" w:rsidP="004D7133">
            <w:pPr>
              <w:rPr>
                <w:sz w:val="20"/>
                <w:szCs w:val="20"/>
              </w:rPr>
            </w:pPr>
            <w:r w:rsidRPr="007F26D1">
              <w:rPr>
                <w:sz w:val="20"/>
                <w:szCs w:val="20"/>
              </w:rPr>
              <w:t>Agriculture, Horticulture and Animal Care - 125</w:t>
            </w:r>
          </w:p>
          <w:p w14:paraId="5F60B51E" w14:textId="77777777" w:rsidR="00961BB6" w:rsidRPr="007F26D1" w:rsidRDefault="009753A6" w:rsidP="004D7133">
            <w:pPr>
              <w:rPr>
                <w:sz w:val="20"/>
                <w:szCs w:val="20"/>
              </w:rPr>
            </w:pPr>
            <w:r w:rsidRPr="007F26D1">
              <w:rPr>
                <w:sz w:val="20"/>
                <w:szCs w:val="20"/>
              </w:rPr>
              <w:t>Business, Administration and Law – 2,815</w:t>
            </w:r>
          </w:p>
          <w:p w14:paraId="1C11188B" w14:textId="77777777" w:rsidR="00961BB6" w:rsidRPr="007F26D1" w:rsidRDefault="009753A6" w:rsidP="004D7133">
            <w:pPr>
              <w:rPr>
                <w:sz w:val="20"/>
                <w:szCs w:val="20"/>
              </w:rPr>
            </w:pPr>
            <w:r w:rsidRPr="007F26D1">
              <w:rPr>
                <w:sz w:val="20"/>
                <w:szCs w:val="20"/>
              </w:rPr>
              <w:t xml:space="preserve">Construction, </w:t>
            </w:r>
            <w:proofErr w:type="gramStart"/>
            <w:r w:rsidRPr="007F26D1">
              <w:rPr>
                <w:sz w:val="20"/>
                <w:szCs w:val="20"/>
              </w:rPr>
              <w:t>Planning</w:t>
            </w:r>
            <w:proofErr w:type="gramEnd"/>
            <w:r w:rsidRPr="007F26D1">
              <w:rPr>
                <w:sz w:val="20"/>
                <w:szCs w:val="20"/>
              </w:rPr>
              <w:t xml:space="preserve"> and the</w:t>
            </w:r>
            <w:r w:rsidRPr="007F26D1">
              <w:rPr>
                <w:sz w:val="20"/>
                <w:szCs w:val="20"/>
              </w:rPr>
              <w:t xml:space="preserve"> Built Environment - 770</w:t>
            </w:r>
          </w:p>
          <w:p w14:paraId="56E73B66" w14:textId="77777777" w:rsidR="00961BB6" w:rsidRPr="007F26D1" w:rsidRDefault="009753A6" w:rsidP="004D7133">
            <w:pPr>
              <w:rPr>
                <w:sz w:val="20"/>
                <w:szCs w:val="20"/>
              </w:rPr>
            </w:pPr>
            <w:r w:rsidRPr="007F26D1">
              <w:rPr>
                <w:sz w:val="20"/>
                <w:szCs w:val="20"/>
              </w:rPr>
              <w:t>Education and Training - 395</w:t>
            </w:r>
          </w:p>
          <w:p w14:paraId="7FDEAD04" w14:textId="77777777" w:rsidR="00961BB6" w:rsidRPr="007F26D1" w:rsidRDefault="009753A6" w:rsidP="004D7133">
            <w:pPr>
              <w:rPr>
                <w:sz w:val="20"/>
                <w:szCs w:val="20"/>
              </w:rPr>
            </w:pPr>
            <w:r w:rsidRPr="007F26D1">
              <w:rPr>
                <w:sz w:val="20"/>
                <w:szCs w:val="20"/>
              </w:rPr>
              <w:t>Engineering and Manufacturing Technologies – 1,790</w:t>
            </w:r>
          </w:p>
          <w:p w14:paraId="1CA0610D" w14:textId="77777777" w:rsidR="00961BB6" w:rsidRPr="007F26D1" w:rsidRDefault="009753A6" w:rsidP="004D7133">
            <w:pPr>
              <w:rPr>
                <w:sz w:val="20"/>
                <w:szCs w:val="20"/>
              </w:rPr>
            </w:pPr>
            <w:r w:rsidRPr="007F26D1">
              <w:rPr>
                <w:sz w:val="20"/>
                <w:szCs w:val="20"/>
              </w:rPr>
              <w:t>Health, Public Services and Care – 2,890</w:t>
            </w:r>
          </w:p>
          <w:p w14:paraId="4FB7E718" w14:textId="77777777" w:rsidR="00961BB6" w:rsidRPr="007F26D1" w:rsidRDefault="009753A6" w:rsidP="004D7133">
            <w:pPr>
              <w:rPr>
                <w:sz w:val="20"/>
                <w:szCs w:val="20"/>
              </w:rPr>
            </w:pPr>
            <w:r w:rsidRPr="007F26D1">
              <w:rPr>
                <w:sz w:val="20"/>
                <w:szCs w:val="20"/>
              </w:rPr>
              <w:t>Information and Communication Technology - 415</w:t>
            </w:r>
          </w:p>
          <w:p w14:paraId="5D296679" w14:textId="77777777" w:rsidR="00961BB6" w:rsidRPr="007F26D1" w:rsidRDefault="009753A6" w:rsidP="003533AA">
            <w:pPr>
              <w:rPr>
                <w:sz w:val="20"/>
                <w:szCs w:val="20"/>
              </w:rPr>
            </w:pPr>
            <w:r w:rsidRPr="007F26D1">
              <w:rPr>
                <w:sz w:val="20"/>
                <w:szCs w:val="20"/>
              </w:rPr>
              <w:t>Leisure, Travel and Tourism - 120</w:t>
            </w:r>
          </w:p>
        </w:tc>
      </w:tr>
      <w:tr w:rsidR="00CE73DE" w14:paraId="0B17B043" w14:textId="77777777" w:rsidTr="00F52514">
        <w:tc>
          <w:tcPr>
            <w:tcW w:w="4248" w:type="dxa"/>
          </w:tcPr>
          <w:p w14:paraId="60CDCE23" w14:textId="77777777" w:rsidR="00961BB6" w:rsidRPr="00971D6A" w:rsidRDefault="009753A6" w:rsidP="008D7E29">
            <w:pPr>
              <w:rPr>
                <w:sz w:val="20"/>
                <w:szCs w:val="20"/>
              </w:rPr>
            </w:pPr>
            <w:r w:rsidRPr="00971D6A">
              <w:rPr>
                <w:b/>
                <w:bCs/>
                <w:sz w:val="20"/>
                <w:szCs w:val="20"/>
              </w:rPr>
              <w:t>2</w:t>
            </w:r>
            <w:r w:rsidRPr="00971D6A">
              <w:rPr>
                <w:b/>
                <w:bCs/>
                <w:sz w:val="20"/>
                <w:szCs w:val="20"/>
              </w:rPr>
              <w:t>.</w:t>
            </w:r>
            <w:r w:rsidRPr="00971D6A">
              <w:rPr>
                <w:sz w:val="20"/>
                <w:szCs w:val="20"/>
              </w:rPr>
              <w:t xml:space="preserve"> Increase</w:t>
            </w:r>
            <w:r w:rsidRPr="00971D6A">
              <w:rPr>
                <w:sz w:val="20"/>
                <w:szCs w:val="20"/>
              </w:rPr>
              <w:t xml:space="preserve"> in the</w:t>
            </w:r>
            <w:r w:rsidRPr="00971D6A">
              <w:rPr>
                <w:sz w:val="20"/>
                <w:szCs w:val="20"/>
              </w:rPr>
              <w:t xml:space="preserve"> number of Apprenticeship vacancies posted </w:t>
            </w:r>
          </w:p>
        </w:tc>
        <w:tc>
          <w:tcPr>
            <w:tcW w:w="5245" w:type="dxa"/>
          </w:tcPr>
          <w:p w14:paraId="526A0F86" w14:textId="77777777" w:rsidR="00961BB6" w:rsidRPr="00971D6A" w:rsidRDefault="009753A6" w:rsidP="003533AA">
            <w:pPr>
              <w:rPr>
                <w:sz w:val="20"/>
                <w:szCs w:val="20"/>
              </w:rPr>
            </w:pPr>
            <w:r w:rsidRPr="00971D6A">
              <w:rPr>
                <w:sz w:val="20"/>
                <w:szCs w:val="20"/>
              </w:rPr>
              <w:t xml:space="preserve">Baseline </w:t>
            </w:r>
          </w:p>
          <w:p w14:paraId="49E2565B" w14:textId="77777777" w:rsidR="00961BB6" w:rsidRPr="00971D6A" w:rsidRDefault="009753A6" w:rsidP="003533AA">
            <w:pPr>
              <w:rPr>
                <w:sz w:val="20"/>
                <w:szCs w:val="20"/>
              </w:rPr>
            </w:pPr>
            <w:r w:rsidRPr="00971D6A">
              <w:rPr>
                <w:sz w:val="20"/>
                <w:szCs w:val="20"/>
              </w:rPr>
              <w:t xml:space="preserve">2019/20 vacancies - </w:t>
            </w:r>
            <w:r w:rsidRPr="00971D6A">
              <w:rPr>
                <w:sz w:val="20"/>
                <w:szCs w:val="20"/>
              </w:rPr>
              <w:t>2271</w:t>
            </w:r>
          </w:p>
        </w:tc>
      </w:tr>
      <w:tr w:rsidR="00CE73DE" w14:paraId="24FA92C7" w14:textId="77777777" w:rsidTr="00F52514">
        <w:tc>
          <w:tcPr>
            <w:tcW w:w="4248" w:type="dxa"/>
          </w:tcPr>
          <w:p w14:paraId="26D1AD98" w14:textId="77777777" w:rsidR="00961BB6" w:rsidRPr="007F26D1" w:rsidRDefault="009753A6" w:rsidP="00570E7E">
            <w:pPr>
              <w:rPr>
                <w:sz w:val="20"/>
                <w:szCs w:val="20"/>
              </w:rPr>
            </w:pPr>
            <w:r w:rsidRPr="007F26D1">
              <w:rPr>
                <w:b/>
                <w:bCs/>
                <w:sz w:val="20"/>
                <w:szCs w:val="20"/>
              </w:rPr>
              <w:t>3</w:t>
            </w:r>
            <w:r>
              <w:rPr>
                <w:b/>
                <w:bCs/>
                <w:sz w:val="20"/>
                <w:szCs w:val="20"/>
              </w:rPr>
              <w:t>.</w:t>
            </w:r>
            <w:r>
              <w:rPr>
                <w:sz w:val="20"/>
                <w:szCs w:val="20"/>
              </w:rPr>
              <w:t xml:space="preserve"> </w:t>
            </w:r>
            <w:r w:rsidRPr="007F26D1">
              <w:rPr>
                <w:sz w:val="20"/>
                <w:szCs w:val="20"/>
              </w:rPr>
              <w:t>Increase in the number of businesses taking on one or more Apprentices by size, with a focus on Small and Medium Enterprises</w:t>
            </w:r>
            <w:r>
              <w:rPr>
                <w:sz w:val="20"/>
                <w:szCs w:val="20"/>
              </w:rPr>
              <w:t xml:space="preserve"> SMEs</w:t>
            </w:r>
          </w:p>
          <w:p w14:paraId="54FD5CFC" w14:textId="77777777" w:rsidR="00961BB6" w:rsidRPr="007F26D1" w:rsidRDefault="009753A6" w:rsidP="008D7E29">
            <w:pPr>
              <w:ind w:left="1080"/>
              <w:rPr>
                <w:sz w:val="20"/>
                <w:szCs w:val="20"/>
              </w:rPr>
            </w:pPr>
          </w:p>
        </w:tc>
        <w:tc>
          <w:tcPr>
            <w:tcW w:w="5245" w:type="dxa"/>
          </w:tcPr>
          <w:p w14:paraId="16E5154D" w14:textId="77777777" w:rsidR="00E37E13" w:rsidRDefault="009753A6" w:rsidP="003533AA">
            <w:pPr>
              <w:rPr>
                <w:sz w:val="20"/>
                <w:szCs w:val="20"/>
              </w:rPr>
            </w:pPr>
            <w:r>
              <w:rPr>
                <w:sz w:val="20"/>
                <w:szCs w:val="20"/>
              </w:rPr>
              <w:t>Baseline</w:t>
            </w:r>
          </w:p>
          <w:p w14:paraId="6D6EF812" w14:textId="77777777" w:rsidR="00961BB6" w:rsidRPr="007F26D1" w:rsidRDefault="009753A6" w:rsidP="003533AA">
            <w:pPr>
              <w:rPr>
                <w:sz w:val="20"/>
                <w:szCs w:val="20"/>
              </w:rPr>
            </w:pPr>
            <w:r w:rsidRPr="007F26D1">
              <w:rPr>
                <w:sz w:val="20"/>
                <w:szCs w:val="20"/>
              </w:rPr>
              <w:t>Large business (250+ employees) -</w:t>
            </w:r>
            <w:r w:rsidRPr="007F26D1">
              <w:rPr>
                <w:sz w:val="20"/>
                <w:szCs w:val="20"/>
              </w:rPr>
              <w:t xml:space="preserve"> 4,220</w:t>
            </w:r>
          </w:p>
          <w:p w14:paraId="552FC738" w14:textId="77777777" w:rsidR="00961BB6" w:rsidRPr="007F26D1" w:rsidRDefault="009753A6" w:rsidP="003533AA">
            <w:pPr>
              <w:rPr>
                <w:sz w:val="20"/>
                <w:szCs w:val="20"/>
              </w:rPr>
            </w:pPr>
            <w:r w:rsidRPr="007F26D1">
              <w:rPr>
                <w:sz w:val="20"/>
                <w:szCs w:val="20"/>
              </w:rPr>
              <w:t>Small and Medium Enterprises (0 - 249 employees) - 4,380</w:t>
            </w:r>
          </w:p>
        </w:tc>
      </w:tr>
      <w:tr w:rsidR="00CE73DE" w14:paraId="242778FA" w14:textId="77777777" w:rsidTr="00F52514">
        <w:tc>
          <w:tcPr>
            <w:tcW w:w="4248" w:type="dxa"/>
          </w:tcPr>
          <w:p w14:paraId="3BDD9131" w14:textId="77777777" w:rsidR="00961BB6" w:rsidRPr="007F26D1" w:rsidRDefault="009753A6" w:rsidP="007F26D1">
            <w:pPr>
              <w:rPr>
                <w:sz w:val="20"/>
                <w:szCs w:val="20"/>
              </w:rPr>
            </w:pPr>
            <w:r w:rsidRPr="007F26D1">
              <w:rPr>
                <w:b/>
                <w:bCs/>
                <w:sz w:val="20"/>
                <w:szCs w:val="20"/>
              </w:rPr>
              <w:t>4</w:t>
            </w:r>
            <w:r>
              <w:rPr>
                <w:b/>
                <w:bCs/>
                <w:sz w:val="20"/>
                <w:szCs w:val="20"/>
              </w:rPr>
              <w:t>.</w:t>
            </w:r>
            <w:r>
              <w:rPr>
                <w:sz w:val="20"/>
                <w:szCs w:val="20"/>
              </w:rPr>
              <w:t xml:space="preserve"> </w:t>
            </w:r>
            <w:r w:rsidRPr="007F26D1">
              <w:rPr>
                <w:sz w:val="20"/>
                <w:szCs w:val="20"/>
              </w:rPr>
              <w:t>LEAP Project</w:t>
            </w:r>
          </w:p>
          <w:p w14:paraId="3E17E7C8" w14:textId="77777777" w:rsidR="00961BB6" w:rsidRPr="007F26D1" w:rsidRDefault="009753A6" w:rsidP="007F26D1">
            <w:pPr>
              <w:rPr>
                <w:sz w:val="20"/>
                <w:szCs w:val="20"/>
              </w:rPr>
            </w:pPr>
          </w:p>
        </w:tc>
        <w:tc>
          <w:tcPr>
            <w:tcW w:w="5245" w:type="dxa"/>
          </w:tcPr>
          <w:p w14:paraId="3623BB79" w14:textId="77777777" w:rsidR="00961BB6" w:rsidRPr="007F26D1" w:rsidRDefault="009753A6" w:rsidP="009B4028">
            <w:pPr>
              <w:rPr>
                <w:sz w:val="20"/>
                <w:szCs w:val="20"/>
              </w:rPr>
            </w:pPr>
            <w:r w:rsidRPr="007F26D1">
              <w:rPr>
                <w:sz w:val="20"/>
                <w:szCs w:val="20"/>
              </w:rPr>
              <w:t>Targets to be confirmed for LEAP project</w:t>
            </w:r>
          </w:p>
          <w:p w14:paraId="13DBE64E" w14:textId="77777777" w:rsidR="00961BB6" w:rsidRPr="007F26D1" w:rsidRDefault="009753A6" w:rsidP="009B4028">
            <w:pPr>
              <w:rPr>
                <w:sz w:val="20"/>
                <w:szCs w:val="20"/>
              </w:rPr>
            </w:pPr>
          </w:p>
          <w:p w14:paraId="761EED8A" w14:textId="77777777" w:rsidR="00961BB6" w:rsidRPr="007F26D1" w:rsidRDefault="009753A6" w:rsidP="00B63604">
            <w:pPr>
              <w:pStyle w:val="ListParagraph"/>
              <w:numPr>
                <w:ilvl w:val="0"/>
                <w:numId w:val="6"/>
              </w:numPr>
              <w:rPr>
                <w:sz w:val="20"/>
                <w:szCs w:val="20"/>
              </w:rPr>
            </w:pPr>
            <w:r w:rsidRPr="007F26D1">
              <w:rPr>
                <w:sz w:val="20"/>
                <w:szCs w:val="20"/>
              </w:rPr>
              <w:t xml:space="preserve">Increase in number of businesses transferring and receiving levy, and amount transferred </w:t>
            </w:r>
          </w:p>
          <w:p w14:paraId="1B8BB19C" w14:textId="77777777" w:rsidR="00961BB6" w:rsidRPr="007F26D1" w:rsidRDefault="009753A6" w:rsidP="00B63604">
            <w:pPr>
              <w:pStyle w:val="ListParagraph"/>
              <w:numPr>
                <w:ilvl w:val="0"/>
                <w:numId w:val="6"/>
              </w:numPr>
              <w:rPr>
                <w:sz w:val="20"/>
                <w:szCs w:val="20"/>
              </w:rPr>
            </w:pPr>
            <w:r w:rsidRPr="007F26D1">
              <w:rPr>
                <w:sz w:val="20"/>
                <w:szCs w:val="20"/>
              </w:rPr>
              <w:t>Number of employees receiving coaching/mentoring training</w:t>
            </w:r>
          </w:p>
          <w:p w14:paraId="5929657E" w14:textId="77777777" w:rsidR="00961BB6" w:rsidRPr="007F26D1" w:rsidRDefault="009753A6" w:rsidP="00B63604">
            <w:pPr>
              <w:pStyle w:val="ListParagraph"/>
              <w:numPr>
                <w:ilvl w:val="0"/>
                <w:numId w:val="6"/>
              </w:numPr>
              <w:rPr>
                <w:sz w:val="20"/>
                <w:szCs w:val="20"/>
              </w:rPr>
            </w:pPr>
            <w:r w:rsidRPr="007F26D1">
              <w:rPr>
                <w:sz w:val="20"/>
                <w:szCs w:val="20"/>
              </w:rPr>
              <w:t>Number of employees receiving the Apprenticeship enrichment/bridging training</w:t>
            </w:r>
          </w:p>
        </w:tc>
      </w:tr>
      <w:tr w:rsidR="00CE73DE" w14:paraId="5963B41F" w14:textId="77777777" w:rsidTr="00F52514">
        <w:tc>
          <w:tcPr>
            <w:tcW w:w="4248" w:type="dxa"/>
          </w:tcPr>
          <w:p w14:paraId="1958DF5F" w14:textId="77777777" w:rsidR="00961BB6" w:rsidRPr="007F2142" w:rsidRDefault="009753A6" w:rsidP="007F26D1">
            <w:pPr>
              <w:rPr>
                <w:sz w:val="20"/>
                <w:szCs w:val="20"/>
              </w:rPr>
            </w:pPr>
            <w:r w:rsidRPr="007F2142">
              <w:rPr>
                <w:b/>
                <w:bCs/>
                <w:sz w:val="20"/>
                <w:szCs w:val="20"/>
              </w:rPr>
              <w:t>5</w:t>
            </w:r>
            <w:r w:rsidRPr="007F2142">
              <w:rPr>
                <w:b/>
                <w:bCs/>
                <w:sz w:val="20"/>
                <w:szCs w:val="20"/>
              </w:rPr>
              <w:t>.</w:t>
            </w:r>
            <w:r w:rsidRPr="007F2142">
              <w:rPr>
                <w:sz w:val="20"/>
                <w:szCs w:val="20"/>
              </w:rPr>
              <w:t xml:space="preserve"> Apprenticeship Social Valu</w:t>
            </w:r>
            <w:r w:rsidRPr="007F2142">
              <w:rPr>
                <w:sz w:val="20"/>
                <w:szCs w:val="20"/>
              </w:rPr>
              <w:t>e Employment and Skills Targets</w:t>
            </w:r>
          </w:p>
        </w:tc>
        <w:tc>
          <w:tcPr>
            <w:tcW w:w="5245" w:type="dxa"/>
          </w:tcPr>
          <w:p w14:paraId="017DFD1B" w14:textId="77777777" w:rsidR="00961BB6" w:rsidRPr="007F26D1" w:rsidRDefault="009753A6" w:rsidP="009B4028">
            <w:pPr>
              <w:rPr>
                <w:sz w:val="20"/>
                <w:szCs w:val="20"/>
              </w:rPr>
            </w:pPr>
            <w:r w:rsidRPr="007F26D1">
              <w:rPr>
                <w:sz w:val="20"/>
                <w:szCs w:val="20"/>
              </w:rPr>
              <w:t>Target to be confirmed</w:t>
            </w:r>
          </w:p>
        </w:tc>
      </w:tr>
      <w:tr w:rsidR="00CE73DE" w14:paraId="386046DE" w14:textId="77777777" w:rsidTr="00F52514">
        <w:tc>
          <w:tcPr>
            <w:tcW w:w="4248" w:type="dxa"/>
          </w:tcPr>
          <w:p w14:paraId="6101F5C2" w14:textId="77777777" w:rsidR="007F2142" w:rsidRPr="00971D6A" w:rsidRDefault="009753A6" w:rsidP="007F26D1">
            <w:pPr>
              <w:rPr>
                <w:rFonts w:cstheme="minorHAnsi"/>
                <w:sz w:val="20"/>
                <w:szCs w:val="20"/>
              </w:rPr>
            </w:pPr>
            <w:r w:rsidRPr="00971D6A">
              <w:rPr>
                <w:b/>
                <w:bCs/>
                <w:sz w:val="20"/>
                <w:szCs w:val="20"/>
              </w:rPr>
              <w:t xml:space="preserve">6. </w:t>
            </w:r>
            <w:r w:rsidRPr="00971D6A">
              <w:rPr>
                <w:rFonts w:cstheme="minorHAnsi"/>
                <w:sz w:val="20"/>
                <w:szCs w:val="20"/>
              </w:rPr>
              <w:t>2.3% Local Authority target increased</w:t>
            </w:r>
          </w:p>
        </w:tc>
        <w:tc>
          <w:tcPr>
            <w:tcW w:w="5245" w:type="dxa"/>
          </w:tcPr>
          <w:p w14:paraId="233DF962" w14:textId="77777777" w:rsidR="007F2142" w:rsidRPr="00971D6A" w:rsidRDefault="009753A6" w:rsidP="002E5000">
            <w:pPr>
              <w:rPr>
                <w:sz w:val="20"/>
                <w:szCs w:val="20"/>
              </w:rPr>
            </w:pPr>
            <w:r w:rsidRPr="00971D6A">
              <w:rPr>
                <w:sz w:val="20"/>
                <w:szCs w:val="20"/>
              </w:rPr>
              <w:t xml:space="preserve">Baseline </w:t>
            </w:r>
          </w:p>
          <w:p w14:paraId="1B94D947" w14:textId="77777777" w:rsidR="007F2142" w:rsidRPr="00971D6A" w:rsidRDefault="009753A6" w:rsidP="002E5000">
            <w:pPr>
              <w:rPr>
                <w:sz w:val="20"/>
                <w:szCs w:val="20"/>
              </w:rPr>
            </w:pPr>
            <w:r w:rsidRPr="00971D6A">
              <w:rPr>
                <w:sz w:val="20"/>
                <w:szCs w:val="20"/>
              </w:rPr>
              <w:t xml:space="preserve">2019/20 </w:t>
            </w:r>
            <w:r w:rsidRPr="00971D6A">
              <w:rPr>
                <w:sz w:val="20"/>
                <w:szCs w:val="20"/>
              </w:rPr>
              <w:t>– 1.5%</w:t>
            </w:r>
          </w:p>
        </w:tc>
      </w:tr>
      <w:tr w:rsidR="00CE73DE" w14:paraId="0FB07E20" w14:textId="77777777" w:rsidTr="00F52514">
        <w:tc>
          <w:tcPr>
            <w:tcW w:w="4248" w:type="dxa"/>
          </w:tcPr>
          <w:p w14:paraId="608B96D3" w14:textId="77777777" w:rsidR="00961BB6" w:rsidRPr="007F2142" w:rsidRDefault="009753A6" w:rsidP="007F26D1">
            <w:pPr>
              <w:rPr>
                <w:sz w:val="20"/>
                <w:szCs w:val="20"/>
              </w:rPr>
            </w:pPr>
            <w:r w:rsidRPr="007F2142">
              <w:rPr>
                <w:b/>
                <w:bCs/>
                <w:sz w:val="20"/>
                <w:szCs w:val="20"/>
              </w:rPr>
              <w:t>7.</w:t>
            </w:r>
            <w:r w:rsidRPr="007F2142">
              <w:rPr>
                <w:sz w:val="20"/>
                <w:szCs w:val="20"/>
              </w:rPr>
              <w:t xml:space="preserve"> </w:t>
            </w:r>
            <w:r w:rsidRPr="007F2142">
              <w:rPr>
                <w:sz w:val="20"/>
                <w:szCs w:val="20"/>
              </w:rPr>
              <w:t xml:space="preserve">Increase of destination into sustained Apprenticeships from Key Stage </w:t>
            </w:r>
            <w:r>
              <w:rPr>
                <w:sz w:val="20"/>
                <w:szCs w:val="20"/>
              </w:rPr>
              <w:t>4</w:t>
            </w:r>
            <w:r w:rsidRPr="007F2142">
              <w:rPr>
                <w:sz w:val="20"/>
                <w:szCs w:val="20"/>
              </w:rPr>
              <w:t xml:space="preserve"> and </w:t>
            </w:r>
            <w:r w:rsidRPr="007F2142">
              <w:rPr>
                <w:sz w:val="20"/>
                <w:szCs w:val="20"/>
              </w:rPr>
              <w:t>16-18</w:t>
            </w:r>
            <w:r w:rsidRPr="007F2142">
              <w:rPr>
                <w:sz w:val="20"/>
                <w:szCs w:val="20"/>
              </w:rPr>
              <w:t xml:space="preserve"> (consider </w:t>
            </w:r>
            <w:proofErr w:type="gramStart"/>
            <w:r w:rsidRPr="007F2142">
              <w:rPr>
                <w:sz w:val="20"/>
                <w:szCs w:val="20"/>
              </w:rPr>
              <w:t>two year</w:t>
            </w:r>
            <w:proofErr w:type="gramEnd"/>
            <w:r w:rsidRPr="007F2142">
              <w:rPr>
                <w:sz w:val="20"/>
                <w:szCs w:val="20"/>
              </w:rPr>
              <w:t xml:space="preserve"> lag in data) </w:t>
            </w:r>
          </w:p>
          <w:p w14:paraId="6626173C" w14:textId="77777777" w:rsidR="00961BB6" w:rsidRPr="007F2142" w:rsidRDefault="009753A6" w:rsidP="0084361F">
            <w:pPr>
              <w:rPr>
                <w:sz w:val="20"/>
                <w:szCs w:val="20"/>
              </w:rPr>
            </w:pPr>
          </w:p>
        </w:tc>
        <w:tc>
          <w:tcPr>
            <w:tcW w:w="5245" w:type="dxa"/>
          </w:tcPr>
          <w:p w14:paraId="5E5638EE" w14:textId="77777777" w:rsidR="00E37E13" w:rsidRDefault="009753A6" w:rsidP="002E5000">
            <w:pPr>
              <w:rPr>
                <w:sz w:val="20"/>
                <w:szCs w:val="20"/>
              </w:rPr>
            </w:pPr>
            <w:r w:rsidRPr="007F26D1">
              <w:rPr>
                <w:sz w:val="20"/>
                <w:szCs w:val="20"/>
              </w:rPr>
              <w:t xml:space="preserve">Baseline </w:t>
            </w:r>
          </w:p>
          <w:p w14:paraId="2CD2DE06" w14:textId="77777777" w:rsidR="00961BB6" w:rsidRDefault="009753A6" w:rsidP="002E5000">
            <w:pPr>
              <w:rPr>
                <w:sz w:val="20"/>
                <w:szCs w:val="20"/>
              </w:rPr>
            </w:pPr>
            <w:r w:rsidRPr="007F26D1">
              <w:rPr>
                <w:sz w:val="20"/>
                <w:szCs w:val="20"/>
              </w:rPr>
              <w:t>2018</w:t>
            </w:r>
            <w:r>
              <w:rPr>
                <w:sz w:val="20"/>
                <w:szCs w:val="20"/>
              </w:rPr>
              <w:t>/1</w:t>
            </w:r>
            <w:r w:rsidRPr="007F26D1">
              <w:rPr>
                <w:sz w:val="20"/>
                <w:szCs w:val="20"/>
              </w:rPr>
              <w:t>9</w:t>
            </w:r>
          </w:p>
          <w:p w14:paraId="309C64AC" w14:textId="77777777" w:rsidR="00971D6A" w:rsidRDefault="009753A6" w:rsidP="00971D6A">
            <w:pPr>
              <w:rPr>
                <w:sz w:val="20"/>
                <w:szCs w:val="20"/>
              </w:rPr>
            </w:pPr>
            <w:r>
              <w:rPr>
                <w:sz w:val="20"/>
                <w:szCs w:val="20"/>
              </w:rPr>
              <w:t>Key Stage 4 – 6%</w:t>
            </w:r>
          </w:p>
          <w:p w14:paraId="7ACEE1D0" w14:textId="77777777" w:rsidR="00961BB6" w:rsidRDefault="009753A6" w:rsidP="002E5000">
            <w:pPr>
              <w:rPr>
                <w:sz w:val="20"/>
                <w:szCs w:val="20"/>
              </w:rPr>
            </w:pPr>
            <w:r>
              <w:rPr>
                <w:sz w:val="20"/>
                <w:szCs w:val="20"/>
              </w:rPr>
              <w:t>16-18 – 11%</w:t>
            </w:r>
          </w:p>
          <w:p w14:paraId="6DB9E5C4" w14:textId="77777777" w:rsidR="00E37E13" w:rsidRPr="007F26D1" w:rsidRDefault="009753A6" w:rsidP="002E5000">
            <w:pPr>
              <w:rPr>
                <w:sz w:val="20"/>
                <w:szCs w:val="20"/>
              </w:rPr>
            </w:pPr>
          </w:p>
        </w:tc>
      </w:tr>
      <w:tr w:rsidR="00CE73DE" w14:paraId="44B3460C" w14:textId="77777777" w:rsidTr="00F52514">
        <w:tc>
          <w:tcPr>
            <w:tcW w:w="4248" w:type="dxa"/>
          </w:tcPr>
          <w:p w14:paraId="00E35716" w14:textId="77777777" w:rsidR="00961BB6" w:rsidRPr="007F26D1" w:rsidRDefault="009753A6" w:rsidP="007F26D1">
            <w:pPr>
              <w:rPr>
                <w:sz w:val="20"/>
                <w:szCs w:val="20"/>
              </w:rPr>
            </w:pPr>
            <w:bookmarkStart w:id="4" w:name="_Hlk69994368"/>
            <w:r>
              <w:rPr>
                <w:b/>
                <w:bCs/>
                <w:sz w:val="20"/>
                <w:szCs w:val="20"/>
              </w:rPr>
              <w:t>8</w:t>
            </w:r>
            <w:r>
              <w:rPr>
                <w:b/>
                <w:bCs/>
                <w:sz w:val="20"/>
                <w:szCs w:val="20"/>
              </w:rPr>
              <w:t>.</w:t>
            </w:r>
            <w:r>
              <w:rPr>
                <w:sz w:val="20"/>
                <w:szCs w:val="20"/>
              </w:rPr>
              <w:t xml:space="preserve"> </w:t>
            </w:r>
            <w:r w:rsidRPr="007F26D1">
              <w:rPr>
                <w:sz w:val="20"/>
                <w:szCs w:val="20"/>
              </w:rPr>
              <w:t xml:space="preserve">Number of ASK programme activities conducted </w:t>
            </w:r>
          </w:p>
        </w:tc>
        <w:tc>
          <w:tcPr>
            <w:tcW w:w="5245" w:type="dxa"/>
          </w:tcPr>
          <w:p w14:paraId="2C90A915" w14:textId="77777777" w:rsidR="00961BB6" w:rsidRPr="007F26D1" w:rsidRDefault="009753A6" w:rsidP="003533AA">
            <w:pPr>
              <w:rPr>
                <w:sz w:val="20"/>
                <w:szCs w:val="20"/>
              </w:rPr>
            </w:pPr>
            <w:r w:rsidRPr="007F26D1">
              <w:rPr>
                <w:sz w:val="20"/>
                <w:szCs w:val="20"/>
              </w:rPr>
              <w:t xml:space="preserve">Target </w:t>
            </w:r>
            <w:r>
              <w:rPr>
                <w:sz w:val="20"/>
                <w:szCs w:val="20"/>
              </w:rPr>
              <w:t>–</w:t>
            </w:r>
            <w:r w:rsidRPr="007F26D1">
              <w:rPr>
                <w:sz w:val="20"/>
                <w:szCs w:val="20"/>
              </w:rPr>
              <w:t xml:space="preserve"> 340</w:t>
            </w:r>
            <w:r>
              <w:rPr>
                <w:sz w:val="20"/>
                <w:szCs w:val="20"/>
              </w:rPr>
              <w:t xml:space="preserve"> per annum</w:t>
            </w:r>
          </w:p>
        </w:tc>
      </w:tr>
      <w:tr w:rsidR="00CE73DE" w14:paraId="2743CDE7" w14:textId="77777777" w:rsidTr="00F52514">
        <w:tc>
          <w:tcPr>
            <w:tcW w:w="4248" w:type="dxa"/>
          </w:tcPr>
          <w:p w14:paraId="2C932146" w14:textId="77777777" w:rsidR="00961BB6" w:rsidRPr="007F26D1" w:rsidRDefault="009753A6" w:rsidP="007F26D1">
            <w:pPr>
              <w:rPr>
                <w:sz w:val="20"/>
                <w:szCs w:val="20"/>
              </w:rPr>
            </w:pPr>
            <w:r>
              <w:rPr>
                <w:b/>
                <w:bCs/>
                <w:sz w:val="20"/>
                <w:szCs w:val="20"/>
              </w:rPr>
              <w:t>9</w:t>
            </w:r>
            <w:r>
              <w:rPr>
                <w:b/>
                <w:bCs/>
                <w:sz w:val="20"/>
                <w:szCs w:val="20"/>
              </w:rPr>
              <w:t>.</w:t>
            </w:r>
            <w:r>
              <w:rPr>
                <w:sz w:val="20"/>
                <w:szCs w:val="20"/>
              </w:rPr>
              <w:t xml:space="preserve"> </w:t>
            </w:r>
            <w:r w:rsidRPr="007F26D1">
              <w:rPr>
                <w:sz w:val="20"/>
                <w:szCs w:val="20"/>
              </w:rPr>
              <w:t>Number of activities undertaken by Apprenticeship Ambassadors</w:t>
            </w:r>
          </w:p>
        </w:tc>
        <w:tc>
          <w:tcPr>
            <w:tcW w:w="5245" w:type="dxa"/>
          </w:tcPr>
          <w:p w14:paraId="23705399" w14:textId="77777777" w:rsidR="00961BB6" w:rsidRPr="007F26D1" w:rsidRDefault="009753A6" w:rsidP="003533AA">
            <w:pPr>
              <w:rPr>
                <w:sz w:val="20"/>
                <w:szCs w:val="20"/>
              </w:rPr>
            </w:pPr>
            <w:r w:rsidRPr="007F26D1">
              <w:rPr>
                <w:sz w:val="20"/>
                <w:szCs w:val="20"/>
              </w:rPr>
              <w:t xml:space="preserve">Target </w:t>
            </w:r>
            <w:r>
              <w:rPr>
                <w:sz w:val="20"/>
                <w:szCs w:val="20"/>
              </w:rPr>
              <w:t>–</w:t>
            </w:r>
            <w:r w:rsidRPr="007F26D1">
              <w:rPr>
                <w:sz w:val="20"/>
                <w:szCs w:val="20"/>
              </w:rPr>
              <w:t xml:space="preserve"> 40</w:t>
            </w:r>
            <w:r>
              <w:rPr>
                <w:sz w:val="20"/>
                <w:szCs w:val="20"/>
              </w:rPr>
              <w:t xml:space="preserve"> per annum</w:t>
            </w:r>
          </w:p>
        </w:tc>
      </w:tr>
      <w:bookmarkEnd w:id="4"/>
      <w:bookmarkEnd w:id="3"/>
    </w:tbl>
    <w:p w14:paraId="6F3EEF08" w14:textId="77777777" w:rsidR="00820897" w:rsidRDefault="009753A6" w:rsidP="0091013C">
      <w:pPr>
        <w:rPr>
          <w:color w:val="FF0000"/>
          <w:sz w:val="24"/>
          <w:szCs w:val="24"/>
          <w:u w:val="single"/>
        </w:rPr>
      </w:pPr>
    </w:p>
    <w:sectPr w:rsidR="00820897" w:rsidSect="000D5BA3">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79DF5" w14:textId="77777777" w:rsidR="00000000" w:rsidRDefault="009753A6">
      <w:pPr>
        <w:spacing w:after="0" w:line="240" w:lineRule="auto"/>
      </w:pPr>
      <w:r>
        <w:separator/>
      </w:r>
    </w:p>
  </w:endnote>
  <w:endnote w:type="continuationSeparator" w:id="0">
    <w:p w14:paraId="63638511" w14:textId="77777777" w:rsidR="00000000" w:rsidRDefault="00975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359931820"/>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7B39CB47" w14:textId="77777777" w:rsidR="006B1D03" w:rsidRPr="006B1D03" w:rsidRDefault="009753A6">
            <w:pPr>
              <w:pStyle w:val="Footer"/>
              <w:jc w:val="right"/>
              <w:rPr>
                <w:sz w:val="18"/>
                <w:szCs w:val="18"/>
              </w:rPr>
            </w:pPr>
            <w:r w:rsidRPr="006B1D03">
              <w:rPr>
                <w:sz w:val="18"/>
                <w:szCs w:val="18"/>
              </w:rPr>
              <w:t xml:space="preserve">Page </w:t>
            </w:r>
            <w:r w:rsidRPr="006B1D03">
              <w:rPr>
                <w:b/>
                <w:bCs/>
                <w:sz w:val="18"/>
                <w:szCs w:val="18"/>
              </w:rPr>
              <w:fldChar w:fldCharType="begin"/>
            </w:r>
            <w:r w:rsidRPr="006B1D03">
              <w:rPr>
                <w:b/>
                <w:bCs/>
                <w:sz w:val="18"/>
                <w:szCs w:val="18"/>
              </w:rPr>
              <w:instrText xml:space="preserve"> PAGE </w:instrText>
            </w:r>
            <w:r w:rsidRPr="006B1D03">
              <w:rPr>
                <w:b/>
                <w:bCs/>
                <w:sz w:val="18"/>
                <w:szCs w:val="18"/>
              </w:rPr>
              <w:fldChar w:fldCharType="separate"/>
            </w:r>
            <w:r w:rsidRPr="006B1D03">
              <w:rPr>
                <w:b/>
                <w:bCs/>
                <w:noProof/>
                <w:sz w:val="18"/>
                <w:szCs w:val="18"/>
              </w:rPr>
              <w:t>2</w:t>
            </w:r>
            <w:r w:rsidRPr="006B1D03">
              <w:rPr>
                <w:b/>
                <w:bCs/>
                <w:sz w:val="18"/>
                <w:szCs w:val="18"/>
              </w:rPr>
              <w:fldChar w:fldCharType="end"/>
            </w:r>
            <w:r w:rsidRPr="006B1D03">
              <w:rPr>
                <w:sz w:val="18"/>
                <w:szCs w:val="18"/>
              </w:rPr>
              <w:t xml:space="preserve"> of </w:t>
            </w:r>
            <w:r w:rsidRPr="006B1D03">
              <w:rPr>
                <w:b/>
                <w:bCs/>
                <w:sz w:val="18"/>
                <w:szCs w:val="18"/>
              </w:rPr>
              <w:fldChar w:fldCharType="begin"/>
            </w:r>
            <w:r w:rsidRPr="006B1D03">
              <w:rPr>
                <w:b/>
                <w:bCs/>
                <w:sz w:val="18"/>
                <w:szCs w:val="18"/>
              </w:rPr>
              <w:instrText xml:space="preserve"> NUMPAGES  </w:instrText>
            </w:r>
            <w:r w:rsidRPr="006B1D03">
              <w:rPr>
                <w:b/>
                <w:bCs/>
                <w:sz w:val="18"/>
                <w:szCs w:val="18"/>
              </w:rPr>
              <w:fldChar w:fldCharType="separate"/>
            </w:r>
            <w:r w:rsidRPr="006B1D03">
              <w:rPr>
                <w:b/>
                <w:bCs/>
                <w:noProof/>
                <w:sz w:val="18"/>
                <w:szCs w:val="18"/>
              </w:rPr>
              <w:t>2</w:t>
            </w:r>
            <w:r w:rsidRPr="006B1D03">
              <w:rPr>
                <w:b/>
                <w:bCs/>
                <w:sz w:val="18"/>
                <w:szCs w:val="18"/>
              </w:rPr>
              <w:fldChar w:fldCharType="end"/>
            </w:r>
          </w:p>
        </w:sdtContent>
      </w:sdt>
    </w:sdtContent>
  </w:sdt>
  <w:p w14:paraId="73386757" w14:textId="77777777" w:rsidR="006B1D03" w:rsidRDefault="009753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4F71F" w14:textId="77777777" w:rsidR="008D7E29" w:rsidRDefault="009753A6" w:rsidP="00853508">
      <w:pPr>
        <w:spacing w:after="0" w:line="240" w:lineRule="auto"/>
      </w:pPr>
      <w:r>
        <w:separator/>
      </w:r>
    </w:p>
  </w:footnote>
  <w:footnote w:type="continuationSeparator" w:id="0">
    <w:p w14:paraId="6A8D2A98" w14:textId="77777777" w:rsidR="008D7E29" w:rsidRDefault="009753A6" w:rsidP="00853508">
      <w:pPr>
        <w:spacing w:after="0" w:line="240" w:lineRule="auto"/>
      </w:pPr>
      <w:r>
        <w:continuationSeparator/>
      </w:r>
    </w:p>
  </w:footnote>
  <w:footnote w:id="1">
    <w:p w14:paraId="5D5ED81A" w14:textId="77777777" w:rsidR="008D7E29" w:rsidRPr="0085409D" w:rsidRDefault="009753A6">
      <w:pPr>
        <w:pStyle w:val="FootnoteText"/>
        <w:rPr>
          <w:sz w:val="16"/>
          <w:szCs w:val="16"/>
        </w:rPr>
      </w:pPr>
      <w:r w:rsidRPr="0085409D">
        <w:rPr>
          <w:rStyle w:val="FootnoteReference"/>
          <w:sz w:val="16"/>
          <w:szCs w:val="16"/>
        </w:rPr>
        <w:footnoteRef/>
      </w:r>
      <w:r w:rsidRPr="0085409D">
        <w:rPr>
          <w:sz w:val="16"/>
          <w:szCs w:val="16"/>
        </w:rPr>
        <w:t xml:space="preserve"> </w:t>
      </w:r>
      <w:hyperlink r:id="rId1" w:history="1">
        <w:r w:rsidRPr="0085409D">
          <w:rPr>
            <w:rStyle w:val="Hyperlink"/>
            <w:sz w:val="16"/>
            <w:szCs w:val="16"/>
          </w:rPr>
          <w:t>Lancashire</w:t>
        </w:r>
        <w:r w:rsidRPr="0085409D">
          <w:rPr>
            <w:rStyle w:val="Hyperlink"/>
            <w:sz w:val="16"/>
            <w:szCs w:val="16"/>
          </w:rPr>
          <w:t xml:space="preserve"> Skills and Employment Strategic Framework</w:t>
        </w:r>
      </w:hyperlink>
    </w:p>
  </w:footnote>
  <w:footnote w:id="2">
    <w:p w14:paraId="1A953F61" w14:textId="77777777" w:rsidR="008D7E29" w:rsidRPr="0085409D" w:rsidRDefault="009753A6">
      <w:pPr>
        <w:pStyle w:val="FootnoteText"/>
        <w:rPr>
          <w:sz w:val="16"/>
          <w:szCs w:val="16"/>
        </w:rPr>
      </w:pPr>
      <w:r w:rsidRPr="0085409D">
        <w:rPr>
          <w:rStyle w:val="FootnoteReference"/>
          <w:sz w:val="16"/>
          <w:szCs w:val="16"/>
        </w:rPr>
        <w:footnoteRef/>
      </w:r>
      <w:r w:rsidRPr="0085409D">
        <w:rPr>
          <w:sz w:val="16"/>
          <w:szCs w:val="16"/>
        </w:rPr>
        <w:t xml:space="preserve"> </w:t>
      </w:r>
      <w:hyperlink r:id="rId2" w:history="1">
        <w:r w:rsidRPr="0085409D">
          <w:rPr>
            <w:rStyle w:val="Hyperlink"/>
            <w:sz w:val="16"/>
            <w:szCs w:val="16"/>
          </w:rPr>
          <w:t>Lancashire Technical Education Vision</w:t>
        </w:r>
      </w:hyperlink>
    </w:p>
  </w:footnote>
  <w:footnote w:id="3">
    <w:p w14:paraId="6AAD2F39" w14:textId="77777777" w:rsidR="008D7E29" w:rsidRPr="0085409D" w:rsidRDefault="009753A6">
      <w:pPr>
        <w:pStyle w:val="FootnoteText"/>
        <w:rPr>
          <w:sz w:val="16"/>
          <w:szCs w:val="16"/>
        </w:rPr>
      </w:pPr>
      <w:r w:rsidRPr="0085409D">
        <w:rPr>
          <w:rStyle w:val="FootnoteReference"/>
          <w:sz w:val="16"/>
          <w:szCs w:val="16"/>
        </w:rPr>
        <w:footnoteRef/>
      </w:r>
      <w:r w:rsidRPr="0085409D">
        <w:rPr>
          <w:sz w:val="16"/>
          <w:szCs w:val="16"/>
        </w:rPr>
        <w:t xml:space="preserve"> </w:t>
      </w:r>
      <w:hyperlink r:id="rId3" w:history="1">
        <w:r w:rsidRPr="0085409D">
          <w:rPr>
            <w:rStyle w:val="Hyperlink"/>
            <w:sz w:val="16"/>
            <w:szCs w:val="16"/>
          </w:rPr>
          <w:t>https://www.gov.uk/government/publications/skills-for-jobs-lifelong-learning-for-opportunity-and-growth</w:t>
        </w:r>
      </w:hyperlink>
    </w:p>
  </w:footnote>
  <w:footnote w:id="4">
    <w:p w14:paraId="10F98663" w14:textId="77777777" w:rsidR="008D7E29" w:rsidRPr="0085409D" w:rsidRDefault="009753A6" w:rsidP="00B456BF">
      <w:pPr>
        <w:pStyle w:val="FootnoteText"/>
        <w:rPr>
          <w:sz w:val="16"/>
          <w:szCs w:val="16"/>
        </w:rPr>
      </w:pPr>
      <w:r w:rsidRPr="0085409D">
        <w:rPr>
          <w:rStyle w:val="FootnoteReference"/>
          <w:sz w:val="16"/>
          <w:szCs w:val="16"/>
        </w:rPr>
        <w:footnoteRef/>
      </w:r>
      <w:r w:rsidRPr="0085409D">
        <w:rPr>
          <w:sz w:val="16"/>
          <w:szCs w:val="16"/>
        </w:rPr>
        <w:t xml:space="preserve"> </w:t>
      </w:r>
      <w:hyperlink r:id="rId4" w:history="1">
        <w:r w:rsidRPr="0085409D">
          <w:rPr>
            <w:rStyle w:val="Hyperlink"/>
            <w:sz w:val="16"/>
            <w:szCs w:val="16"/>
          </w:rPr>
          <w:t>https://cebr.com/reports/economic-impact-of-apprenticeships/</w:t>
        </w:r>
      </w:hyperlink>
    </w:p>
  </w:footnote>
  <w:footnote w:id="5">
    <w:p w14:paraId="4FA52DED" w14:textId="77777777" w:rsidR="008D7E29" w:rsidRPr="0085409D" w:rsidRDefault="009753A6" w:rsidP="003C6947">
      <w:pPr>
        <w:pStyle w:val="Footer"/>
        <w:rPr>
          <w:sz w:val="16"/>
          <w:szCs w:val="16"/>
        </w:rPr>
      </w:pPr>
      <w:r w:rsidRPr="0085409D">
        <w:rPr>
          <w:rStyle w:val="FootnoteReference"/>
          <w:sz w:val="16"/>
          <w:szCs w:val="16"/>
        </w:rPr>
        <w:footnoteRef/>
      </w:r>
      <w:hyperlink r:id="rId5" w:history="1">
        <w:r w:rsidRPr="0085409D">
          <w:rPr>
            <w:rStyle w:val="Hyperlink"/>
            <w:sz w:val="16"/>
            <w:szCs w:val="16"/>
          </w:rPr>
          <w:t>www.gov.uk/government/uploads/system/uploads/attachment_data/file/659710/Apprenticeships_evaluation_2017_employers.pdf</w:t>
        </w:r>
      </w:hyperlink>
      <w:r w:rsidRPr="0085409D">
        <w:rPr>
          <w:sz w:val="16"/>
          <w:szCs w:val="16"/>
        </w:rPr>
        <w:t xml:space="preserve"> </w:t>
      </w:r>
    </w:p>
  </w:footnote>
  <w:footnote w:id="6">
    <w:p w14:paraId="0EDFAC26" w14:textId="77777777" w:rsidR="008D7E29" w:rsidRDefault="009753A6">
      <w:pPr>
        <w:pStyle w:val="FootnoteText"/>
      </w:pPr>
      <w:r w:rsidRPr="0085409D">
        <w:rPr>
          <w:rStyle w:val="FootnoteReference"/>
          <w:sz w:val="16"/>
          <w:szCs w:val="16"/>
        </w:rPr>
        <w:footnoteRef/>
      </w:r>
      <w:r w:rsidRPr="0085409D">
        <w:rPr>
          <w:sz w:val="16"/>
          <w:szCs w:val="16"/>
        </w:rPr>
        <w:t xml:space="preserve"> Return on Investment – </w:t>
      </w:r>
      <w:hyperlink r:id="rId6" w:history="1">
        <w:r w:rsidRPr="0085409D">
          <w:rPr>
            <w:rStyle w:val="Hyperlink"/>
            <w:sz w:val="16"/>
            <w:szCs w:val="16"/>
          </w:rPr>
          <w:t>https://www.lancashireskillshub.co.uk/wp-content/uploads/2021/02/Rates-of-Return-to-Apprenticeships-Exec-Summary.pdf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08C4C" w14:textId="4AB85C32" w:rsidR="009753A6" w:rsidRPr="009753A6" w:rsidRDefault="009753A6" w:rsidP="009753A6">
    <w:pPr>
      <w:pStyle w:val="Header"/>
      <w:jc w:val="right"/>
      <w:rPr>
        <w:rFonts w:ascii="Arial" w:hAnsi="Arial" w:cs="Arial"/>
        <w:sz w:val="32"/>
        <w:szCs w:val="32"/>
      </w:rPr>
    </w:pPr>
    <w:r w:rsidRPr="009753A6">
      <w:rPr>
        <w:rFonts w:ascii="Arial" w:hAnsi="Arial" w:cs="Arial"/>
        <w:sz w:val="32"/>
        <w:szCs w:val="32"/>
      </w:rPr>
      <w:t>Appendix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748E1"/>
    <w:multiLevelType w:val="multilevel"/>
    <w:tmpl w:val="44AE43A2"/>
    <w:lvl w:ilvl="0">
      <w:start w:val="1"/>
      <w:numFmt w:val="decimal"/>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D681D9B"/>
    <w:multiLevelType w:val="hybridMultilevel"/>
    <w:tmpl w:val="1548AB66"/>
    <w:lvl w:ilvl="0" w:tplc="3C306E9A">
      <w:start w:val="1"/>
      <w:numFmt w:val="bullet"/>
      <w:lvlText w:val=""/>
      <w:lvlJc w:val="left"/>
      <w:pPr>
        <w:ind w:left="720" w:hanging="360"/>
      </w:pPr>
      <w:rPr>
        <w:rFonts w:ascii="Symbol" w:hAnsi="Symbol" w:hint="default"/>
      </w:rPr>
    </w:lvl>
    <w:lvl w:ilvl="1" w:tplc="9B70B028" w:tentative="1">
      <w:start w:val="1"/>
      <w:numFmt w:val="bullet"/>
      <w:lvlText w:val="o"/>
      <w:lvlJc w:val="left"/>
      <w:pPr>
        <w:ind w:left="1440" w:hanging="360"/>
      </w:pPr>
      <w:rPr>
        <w:rFonts w:ascii="Courier New" w:hAnsi="Courier New" w:cs="Courier New" w:hint="default"/>
      </w:rPr>
    </w:lvl>
    <w:lvl w:ilvl="2" w:tplc="9DFAF920" w:tentative="1">
      <w:start w:val="1"/>
      <w:numFmt w:val="bullet"/>
      <w:lvlText w:val=""/>
      <w:lvlJc w:val="left"/>
      <w:pPr>
        <w:ind w:left="2160" w:hanging="360"/>
      </w:pPr>
      <w:rPr>
        <w:rFonts w:ascii="Wingdings" w:hAnsi="Wingdings" w:hint="default"/>
      </w:rPr>
    </w:lvl>
    <w:lvl w:ilvl="3" w:tplc="EEEA3B7E" w:tentative="1">
      <w:start w:val="1"/>
      <w:numFmt w:val="bullet"/>
      <w:lvlText w:val=""/>
      <w:lvlJc w:val="left"/>
      <w:pPr>
        <w:ind w:left="2880" w:hanging="360"/>
      </w:pPr>
      <w:rPr>
        <w:rFonts w:ascii="Symbol" w:hAnsi="Symbol" w:hint="default"/>
      </w:rPr>
    </w:lvl>
    <w:lvl w:ilvl="4" w:tplc="A8148578" w:tentative="1">
      <w:start w:val="1"/>
      <w:numFmt w:val="bullet"/>
      <w:lvlText w:val="o"/>
      <w:lvlJc w:val="left"/>
      <w:pPr>
        <w:ind w:left="3600" w:hanging="360"/>
      </w:pPr>
      <w:rPr>
        <w:rFonts w:ascii="Courier New" w:hAnsi="Courier New" w:cs="Courier New" w:hint="default"/>
      </w:rPr>
    </w:lvl>
    <w:lvl w:ilvl="5" w:tplc="F6967B88" w:tentative="1">
      <w:start w:val="1"/>
      <w:numFmt w:val="bullet"/>
      <w:lvlText w:val=""/>
      <w:lvlJc w:val="left"/>
      <w:pPr>
        <w:ind w:left="4320" w:hanging="360"/>
      </w:pPr>
      <w:rPr>
        <w:rFonts w:ascii="Wingdings" w:hAnsi="Wingdings" w:hint="default"/>
      </w:rPr>
    </w:lvl>
    <w:lvl w:ilvl="6" w:tplc="6CB01344" w:tentative="1">
      <w:start w:val="1"/>
      <w:numFmt w:val="bullet"/>
      <w:lvlText w:val=""/>
      <w:lvlJc w:val="left"/>
      <w:pPr>
        <w:ind w:left="5040" w:hanging="360"/>
      </w:pPr>
      <w:rPr>
        <w:rFonts w:ascii="Symbol" w:hAnsi="Symbol" w:hint="default"/>
      </w:rPr>
    </w:lvl>
    <w:lvl w:ilvl="7" w:tplc="83FE3834" w:tentative="1">
      <w:start w:val="1"/>
      <w:numFmt w:val="bullet"/>
      <w:lvlText w:val="o"/>
      <w:lvlJc w:val="left"/>
      <w:pPr>
        <w:ind w:left="5760" w:hanging="360"/>
      </w:pPr>
      <w:rPr>
        <w:rFonts w:ascii="Courier New" w:hAnsi="Courier New" w:cs="Courier New" w:hint="default"/>
      </w:rPr>
    </w:lvl>
    <w:lvl w:ilvl="8" w:tplc="713EB592" w:tentative="1">
      <w:start w:val="1"/>
      <w:numFmt w:val="bullet"/>
      <w:lvlText w:val=""/>
      <w:lvlJc w:val="left"/>
      <w:pPr>
        <w:ind w:left="6480" w:hanging="360"/>
      </w:pPr>
      <w:rPr>
        <w:rFonts w:ascii="Wingdings" w:hAnsi="Wingdings" w:hint="default"/>
      </w:rPr>
    </w:lvl>
  </w:abstractNum>
  <w:abstractNum w:abstractNumId="2" w15:restartNumberingAfterBreak="0">
    <w:nsid w:val="4637646B"/>
    <w:multiLevelType w:val="hybridMultilevel"/>
    <w:tmpl w:val="77821478"/>
    <w:lvl w:ilvl="0" w:tplc="937C86E4">
      <w:start w:val="1"/>
      <w:numFmt w:val="decimal"/>
      <w:lvlText w:val="%1."/>
      <w:lvlJc w:val="left"/>
      <w:pPr>
        <w:ind w:left="1080" w:hanging="360"/>
      </w:pPr>
    </w:lvl>
    <w:lvl w:ilvl="1" w:tplc="37622A16" w:tentative="1">
      <w:start w:val="1"/>
      <w:numFmt w:val="lowerLetter"/>
      <w:lvlText w:val="%2."/>
      <w:lvlJc w:val="left"/>
      <w:pPr>
        <w:ind w:left="1800" w:hanging="360"/>
      </w:pPr>
    </w:lvl>
    <w:lvl w:ilvl="2" w:tplc="11729CDC" w:tentative="1">
      <w:start w:val="1"/>
      <w:numFmt w:val="lowerRoman"/>
      <w:lvlText w:val="%3."/>
      <w:lvlJc w:val="right"/>
      <w:pPr>
        <w:ind w:left="2520" w:hanging="180"/>
      </w:pPr>
    </w:lvl>
    <w:lvl w:ilvl="3" w:tplc="10EC9770" w:tentative="1">
      <w:start w:val="1"/>
      <w:numFmt w:val="decimal"/>
      <w:lvlText w:val="%4."/>
      <w:lvlJc w:val="left"/>
      <w:pPr>
        <w:ind w:left="3240" w:hanging="360"/>
      </w:pPr>
    </w:lvl>
    <w:lvl w:ilvl="4" w:tplc="0A583D80" w:tentative="1">
      <w:start w:val="1"/>
      <w:numFmt w:val="lowerLetter"/>
      <w:lvlText w:val="%5."/>
      <w:lvlJc w:val="left"/>
      <w:pPr>
        <w:ind w:left="3960" w:hanging="360"/>
      </w:pPr>
    </w:lvl>
    <w:lvl w:ilvl="5" w:tplc="CECE4628" w:tentative="1">
      <w:start w:val="1"/>
      <w:numFmt w:val="lowerRoman"/>
      <w:lvlText w:val="%6."/>
      <w:lvlJc w:val="right"/>
      <w:pPr>
        <w:ind w:left="4680" w:hanging="180"/>
      </w:pPr>
    </w:lvl>
    <w:lvl w:ilvl="6" w:tplc="D4CAFD26" w:tentative="1">
      <w:start w:val="1"/>
      <w:numFmt w:val="decimal"/>
      <w:lvlText w:val="%7."/>
      <w:lvlJc w:val="left"/>
      <w:pPr>
        <w:ind w:left="5400" w:hanging="360"/>
      </w:pPr>
    </w:lvl>
    <w:lvl w:ilvl="7" w:tplc="625AB2EC" w:tentative="1">
      <w:start w:val="1"/>
      <w:numFmt w:val="lowerLetter"/>
      <w:lvlText w:val="%8."/>
      <w:lvlJc w:val="left"/>
      <w:pPr>
        <w:ind w:left="6120" w:hanging="360"/>
      </w:pPr>
    </w:lvl>
    <w:lvl w:ilvl="8" w:tplc="9ABA7F88" w:tentative="1">
      <w:start w:val="1"/>
      <w:numFmt w:val="lowerRoman"/>
      <w:lvlText w:val="%9."/>
      <w:lvlJc w:val="right"/>
      <w:pPr>
        <w:ind w:left="6840" w:hanging="180"/>
      </w:pPr>
    </w:lvl>
  </w:abstractNum>
  <w:abstractNum w:abstractNumId="3" w15:restartNumberingAfterBreak="0">
    <w:nsid w:val="47B529C0"/>
    <w:multiLevelType w:val="hybridMultilevel"/>
    <w:tmpl w:val="DA7A2A04"/>
    <w:lvl w:ilvl="0" w:tplc="40A0B322">
      <w:start w:val="1"/>
      <w:numFmt w:val="bullet"/>
      <w:pStyle w:val="DeptBullets"/>
      <w:lvlText w:val=""/>
      <w:lvlJc w:val="left"/>
      <w:pPr>
        <w:tabs>
          <w:tab w:val="num" w:pos="720"/>
        </w:tabs>
        <w:ind w:left="720" w:hanging="360"/>
      </w:pPr>
      <w:rPr>
        <w:rFonts w:ascii="Symbol" w:hAnsi="Symbol" w:hint="default"/>
      </w:rPr>
    </w:lvl>
    <w:lvl w:ilvl="1" w:tplc="913C1810" w:tentative="1">
      <w:start w:val="1"/>
      <w:numFmt w:val="bullet"/>
      <w:lvlText w:val="o"/>
      <w:lvlJc w:val="left"/>
      <w:pPr>
        <w:tabs>
          <w:tab w:val="num" w:pos="1440"/>
        </w:tabs>
        <w:ind w:left="1440" w:hanging="360"/>
      </w:pPr>
      <w:rPr>
        <w:rFonts w:ascii="Courier New" w:hAnsi="Courier New" w:hint="default"/>
      </w:rPr>
    </w:lvl>
    <w:lvl w:ilvl="2" w:tplc="A4E69AE2" w:tentative="1">
      <w:start w:val="1"/>
      <w:numFmt w:val="bullet"/>
      <w:lvlText w:val=""/>
      <w:lvlJc w:val="left"/>
      <w:pPr>
        <w:tabs>
          <w:tab w:val="num" w:pos="2160"/>
        </w:tabs>
        <w:ind w:left="2160" w:hanging="360"/>
      </w:pPr>
      <w:rPr>
        <w:rFonts w:ascii="Marlett" w:hAnsi="Marlett" w:hint="default"/>
      </w:rPr>
    </w:lvl>
    <w:lvl w:ilvl="3" w:tplc="3AFEB506" w:tentative="1">
      <w:start w:val="1"/>
      <w:numFmt w:val="bullet"/>
      <w:lvlText w:val=""/>
      <w:lvlJc w:val="left"/>
      <w:pPr>
        <w:tabs>
          <w:tab w:val="num" w:pos="2880"/>
        </w:tabs>
        <w:ind w:left="2880" w:hanging="360"/>
      </w:pPr>
      <w:rPr>
        <w:rFonts w:ascii="Symbol" w:hAnsi="Symbol" w:hint="default"/>
      </w:rPr>
    </w:lvl>
    <w:lvl w:ilvl="4" w:tplc="4EB01AB4" w:tentative="1">
      <w:start w:val="1"/>
      <w:numFmt w:val="bullet"/>
      <w:lvlText w:val="o"/>
      <w:lvlJc w:val="left"/>
      <w:pPr>
        <w:tabs>
          <w:tab w:val="num" w:pos="3600"/>
        </w:tabs>
        <w:ind w:left="3600" w:hanging="360"/>
      </w:pPr>
      <w:rPr>
        <w:rFonts w:ascii="Courier New" w:hAnsi="Courier New" w:hint="default"/>
      </w:rPr>
    </w:lvl>
    <w:lvl w:ilvl="5" w:tplc="B5D2EEC4" w:tentative="1">
      <w:start w:val="1"/>
      <w:numFmt w:val="bullet"/>
      <w:lvlText w:val=""/>
      <w:lvlJc w:val="left"/>
      <w:pPr>
        <w:tabs>
          <w:tab w:val="num" w:pos="4320"/>
        </w:tabs>
        <w:ind w:left="4320" w:hanging="360"/>
      </w:pPr>
      <w:rPr>
        <w:rFonts w:ascii="Marlett" w:hAnsi="Marlett" w:hint="default"/>
      </w:rPr>
    </w:lvl>
    <w:lvl w:ilvl="6" w:tplc="8E4EAF52" w:tentative="1">
      <w:start w:val="1"/>
      <w:numFmt w:val="bullet"/>
      <w:lvlText w:val=""/>
      <w:lvlJc w:val="left"/>
      <w:pPr>
        <w:tabs>
          <w:tab w:val="num" w:pos="5040"/>
        </w:tabs>
        <w:ind w:left="5040" w:hanging="360"/>
      </w:pPr>
      <w:rPr>
        <w:rFonts w:ascii="Symbol" w:hAnsi="Symbol" w:hint="default"/>
      </w:rPr>
    </w:lvl>
    <w:lvl w:ilvl="7" w:tplc="4AD09F84" w:tentative="1">
      <w:start w:val="1"/>
      <w:numFmt w:val="bullet"/>
      <w:lvlText w:val="o"/>
      <w:lvlJc w:val="left"/>
      <w:pPr>
        <w:tabs>
          <w:tab w:val="num" w:pos="5760"/>
        </w:tabs>
        <w:ind w:left="5760" w:hanging="360"/>
      </w:pPr>
      <w:rPr>
        <w:rFonts w:ascii="Courier New" w:hAnsi="Courier New" w:hint="default"/>
      </w:rPr>
    </w:lvl>
    <w:lvl w:ilvl="8" w:tplc="FA5C5B5C" w:tentative="1">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5B2C6E1C"/>
    <w:multiLevelType w:val="hybridMultilevel"/>
    <w:tmpl w:val="0F184C14"/>
    <w:lvl w:ilvl="0" w:tplc="C9BE218E">
      <w:start w:val="1"/>
      <w:numFmt w:val="decimal"/>
      <w:lvlText w:val="%1."/>
      <w:lvlJc w:val="left"/>
      <w:pPr>
        <w:ind w:left="720" w:hanging="360"/>
      </w:pPr>
    </w:lvl>
    <w:lvl w:ilvl="1" w:tplc="C91CDD10" w:tentative="1">
      <w:start w:val="1"/>
      <w:numFmt w:val="lowerLetter"/>
      <w:lvlText w:val="%2."/>
      <w:lvlJc w:val="left"/>
      <w:pPr>
        <w:ind w:left="1440" w:hanging="360"/>
      </w:pPr>
    </w:lvl>
    <w:lvl w:ilvl="2" w:tplc="4930103A" w:tentative="1">
      <w:start w:val="1"/>
      <w:numFmt w:val="lowerRoman"/>
      <w:lvlText w:val="%3."/>
      <w:lvlJc w:val="right"/>
      <w:pPr>
        <w:ind w:left="2160" w:hanging="180"/>
      </w:pPr>
    </w:lvl>
    <w:lvl w:ilvl="3" w:tplc="C37AA152" w:tentative="1">
      <w:start w:val="1"/>
      <w:numFmt w:val="decimal"/>
      <w:lvlText w:val="%4."/>
      <w:lvlJc w:val="left"/>
      <w:pPr>
        <w:ind w:left="2880" w:hanging="360"/>
      </w:pPr>
    </w:lvl>
    <w:lvl w:ilvl="4" w:tplc="505897E6" w:tentative="1">
      <w:start w:val="1"/>
      <w:numFmt w:val="lowerLetter"/>
      <w:lvlText w:val="%5."/>
      <w:lvlJc w:val="left"/>
      <w:pPr>
        <w:ind w:left="3600" w:hanging="360"/>
      </w:pPr>
    </w:lvl>
    <w:lvl w:ilvl="5" w:tplc="E07A5770" w:tentative="1">
      <w:start w:val="1"/>
      <w:numFmt w:val="lowerRoman"/>
      <w:lvlText w:val="%6."/>
      <w:lvlJc w:val="right"/>
      <w:pPr>
        <w:ind w:left="4320" w:hanging="180"/>
      </w:pPr>
    </w:lvl>
    <w:lvl w:ilvl="6" w:tplc="EE56F296" w:tentative="1">
      <w:start w:val="1"/>
      <w:numFmt w:val="decimal"/>
      <w:lvlText w:val="%7."/>
      <w:lvlJc w:val="left"/>
      <w:pPr>
        <w:ind w:left="5040" w:hanging="360"/>
      </w:pPr>
    </w:lvl>
    <w:lvl w:ilvl="7" w:tplc="06B0D644" w:tentative="1">
      <w:start w:val="1"/>
      <w:numFmt w:val="lowerLetter"/>
      <w:lvlText w:val="%8."/>
      <w:lvlJc w:val="left"/>
      <w:pPr>
        <w:ind w:left="5760" w:hanging="360"/>
      </w:pPr>
    </w:lvl>
    <w:lvl w:ilvl="8" w:tplc="B1569C62" w:tentative="1">
      <w:start w:val="1"/>
      <w:numFmt w:val="lowerRoman"/>
      <w:lvlText w:val="%9."/>
      <w:lvlJc w:val="right"/>
      <w:pPr>
        <w:ind w:left="6480" w:hanging="180"/>
      </w:pPr>
    </w:lvl>
  </w:abstractNum>
  <w:abstractNum w:abstractNumId="5" w15:restartNumberingAfterBreak="0">
    <w:nsid w:val="650A0F26"/>
    <w:multiLevelType w:val="hybridMultilevel"/>
    <w:tmpl w:val="E7D09AF2"/>
    <w:lvl w:ilvl="0" w:tplc="3EA4AB68">
      <w:start w:val="1"/>
      <w:numFmt w:val="decimal"/>
      <w:lvlText w:val="%1."/>
      <w:lvlJc w:val="left"/>
      <w:pPr>
        <w:ind w:left="720" w:hanging="360"/>
      </w:pPr>
    </w:lvl>
    <w:lvl w:ilvl="1" w:tplc="37D0A72C" w:tentative="1">
      <w:start w:val="1"/>
      <w:numFmt w:val="lowerLetter"/>
      <w:lvlText w:val="%2."/>
      <w:lvlJc w:val="left"/>
      <w:pPr>
        <w:ind w:left="1440" w:hanging="360"/>
      </w:pPr>
    </w:lvl>
    <w:lvl w:ilvl="2" w:tplc="ADB22440" w:tentative="1">
      <w:start w:val="1"/>
      <w:numFmt w:val="lowerRoman"/>
      <w:lvlText w:val="%3."/>
      <w:lvlJc w:val="right"/>
      <w:pPr>
        <w:ind w:left="2160" w:hanging="180"/>
      </w:pPr>
    </w:lvl>
    <w:lvl w:ilvl="3" w:tplc="1D92B6E8" w:tentative="1">
      <w:start w:val="1"/>
      <w:numFmt w:val="decimal"/>
      <w:lvlText w:val="%4."/>
      <w:lvlJc w:val="left"/>
      <w:pPr>
        <w:ind w:left="2880" w:hanging="360"/>
      </w:pPr>
    </w:lvl>
    <w:lvl w:ilvl="4" w:tplc="7890BA8C" w:tentative="1">
      <w:start w:val="1"/>
      <w:numFmt w:val="lowerLetter"/>
      <w:lvlText w:val="%5."/>
      <w:lvlJc w:val="left"/>
      <w:pPr>
        <w:ind w:left="3600" w:hanging="360"/>
      </w:pPr>
    </w:lvl>
    <w:lvl w:ilvl="5" w:tplc="FE8E28E0" w:tentative="1">
      <w:start w:val="1"/>
      <w:numFmt w:val="lowerRoman"/>
      <w:lvlText w:val="%6."/>
      <w:lvlJc w:val="right"/>
      <w:pPr>
        <w:ind w:left="4320" w:hanging="180"/>
      </w:pPr>
    </w:lvl>
    <w:lvl w:ilvl="6" w:tplc="A1804F0A" w:tentative="1">
      <w:start w:val="1"/>
      <w:numFmt w:val="decimal"/>
      <w:lvlText w:val="%7."/>
      <w:lvlJc w:val="left"/>
      <w:pPr>
        <w:ind w:left="5040" w:hanging="360"/>
      </w:pPr>
    </w:lvl>
    <w:lvl w:ilvl="7" w:tplc="C2F4C460" w:tentative="1">
      <w:start w:val="1"/>
      <w:numFmt w:val="lowerLetter"/>
      <w:lvlText w:val="%8."/>
      <w:lvlJc w:val="left"/>
      <w:pPr>
        <w:ind w:left="5760" w:hanging="360"/>
      </w:pPr>
    </w:lvl>
    <w:lvl w:ilvl="8" w:tplc="0EC8683C" w:tentative="1">
      <w:start w:val="1"/>
      <w:numFmt w:val="lowerRoman"/>
      <w:lvlText w:val="%9."/>
      <w:lvlJc w:val="right"/>
      <w:pPr>
        <w:ind w:left="6480" w:hanging="180"/>
      </w:pPr>
    </w:lvl>
  </w:abstractNum>
  <w:abstractNum w:abstractNumId="6" w15:restartNumberingAfterBreak="0">
    <w:nsid w:val="7F360FE2"/>
    <w:multiLevelType w:val="hybridMultilevel"/>
    <w:tmpl w:val="EAFEBFFC"/>
    <w:lvl w:ilvl="0" w:tplc="51826154">
      <w:start w:val="1"/>
      <w:numFmt w:val="bullet"/>
      <w:lvlText w:val=""/>
      <w:lvlJc w:val="left"/>
      <w:pPr>
        <w:ind w:left="720" w:hanging="360"/>
      </w:pPr>
      <w:rPr>
        <w:rFonts w:ascii="Wingdings" w:hAnsi="Wingdings" w:hint="default"/>
      </w:rPr>
    </w:lvl>
    <w:lvl w:ilvl="1" w:tplc="4964F436" w:tentative="1">
      <w:start w:val="1"/>
      <w:numFmt w:val="bullet"/>
      <w:lvlText w:val="o"/>
      <w:lvlJc w:val="left"/>
      <w:pPr>
        <w:ind w:left="1440" w:hanging="360"/>
      </w:pPr>
      <w:rPr>
        <w:rFonts w:ascii="Courier New" w:hAnsi="Courier New" w:cs="Courier New" w:hint="default"/>
      </w:rPr>
    </w:lvl>
    <w:lvl w:ilvl="2" w:tplc="570A7DFE" w:tentative="1">
      <w:start w:val="1"/>
      <w:numFmt w:val="bullet"/>
      <w:lvlText w:val=""/>
      <w:lvlJc w:val="left"/>
      <w:pPr>
        <w:ind w:left="2160" w:hanging="360"/>
      </w:pPr>
      <w:rPr>
        <w:rFonts w:ascii="Wingdings" w:hAnsi="Wingdings" w:hint="default"/>
      </w:rPr>
    </w:lvl>
    <w:lvl w:ilvl="3" w:tplc="121C280A" w:tentative="1">
      <w:start w:val="1"/>
      <w:numFmt w:val="bullet"/>
      <w:lvlText w:val=""/>
      <w:lvlJc w:val="left"/>
      <w:pPr>
        <w:ind w:left="2880" w:hanging="360"/>
      </w:pPr>
      <w:rPr>
        <w:rFonts w:ascii="Symbol" w:hAnsi="Symbol" w:hint="default"/>
      </w:rPr>
    </w:lvl>
    <w:lvl w:ilvl="4" w:tplc="82BC104E" w:tentative="1">
      <w:start w:val="1"/>
      <w:numFmt w:val="bullet"/>
      <w:lvlText w:val="o"/>
      <w:lvlJc w:val="left"/>
      <w:pPr>
        <w:ind w:left="3600" w:hanging="360"/>
      </w:pPr>
      <w:rPr>
        <w:rFonts w:ascii="Courier New" w:hAnsi="Courier New" w:cs="Courier New" w:hint="default"/>
      </w:rPr>
    </w:lvl>
    <w:lvl w:ilvl="5" w:tplc="D4569612" w:tentative="1">
      <w:start w:val="1"/>
      <w:numFmt w:val="bullet"/>
      <w:lvlText w:val=""/>
      <w:lvlJc w:val="left"/>
      <w:pPr>
        <w:ind w:left="4320" w:hanging="360"/>
      </w:pPr>
      <w:rPr>
        <w:rFonts w:ascii="Wingdings" w:hAnsi="Wingdings" w:hint="default"/>
      </w:rPr>
    </w:lvl>
    <w:lvl w:ilvl="6" w:tplc="9794883A" w:tentative="1">
      <w:start w:val="1"/>
      <w:numFmt w:val="bullet"/>
      <w:lvlText w:val=""/>
      <w:lvlJc w:val="left"/>
      <w:pPr>
        <w:ind w:left="5040" w:hanging="360"/>
      </w:pPr>
      <w:rPr>
        <w:rFonts w:ascii="Symbol" w:hAnsi="Symbol" w:hint="default"/>
      </w:rPr>
    </w:lvl>
    <w:lvl w:ilvl="7" w:tplc="AB72D910" w:tentative="1">
      <w:start w:val="1"/>
      <w:numFmt w:val="bullet"/>
      <w:lvlText w:val="o"/>
      <w:lvlJc w:val="left"/>
      <w:pPr>
        <w:ind w:left="5760" w:hanging="360"/>
      </w:pPr>
      <w:rPr>
        <w:rFonts w:ascii="Courier New" w:hAnsi="Courier New" w:cs="Courier New" w:hint="default"/>
      </w:rPr>
    </w:lvl>
    <w:lvl w:ilvl="8" w:tplc="BF30057A"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3DE"/>
    <w:rsid w:val="009753A6"/>
    <w:rsid w:val="00CE7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A3118"/>
  <w15:docId w15:val="{2F1DEA86-F046-4CBE-8F1C-DD11B5B84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508"/>
    <w:pPr>
      <w:ind w:left="720"/>
      <w:contextualSpacing/>
    </w:pPr>
  </w:style>
  <w:style w:type="paragraph" w:styleId="FootnoteText">
    <w:name w:val="footnote text"/>
    <w:basedOn w:val="Normal"/>
    <w:link w:val="FootnoteTextChar"/>
    <w:uiPriority w:val="99"/>
    <w:semiHidden/>
    <w:unhideWhenUsed/>
    <w:rsid w:val="008535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3508"/>
    <w:rPr>
      <w:sz w:val="20"/>
      <w:szCs w:val="20"/>
    </w:rPr>
  </w:style>
  <w:style w:type="character" w:styleId="FootnoteReference">
    <w:name w:val="footnote reference"/>
    <w:basedOn w:val="DefaultParagraphFont"/>
    <w:uiPriority w:val="99"/>
    <w:semiHidden/>
    <w:unhideWhenUsed/>
    <w:rsid w:val="00853508"/>
    <w:rPr>
      <w:vertAlign w:val="superscript"/>
    </w:rPr>
  </w:style>
  <w:style w:type="character" w:styleId="Hyperlink">
    <w:name w:val="Hyperlink"/>
    <w:basedOn w:val="DefaultParagraphFont"/>
    <w:uiPriority w:val="99"/>
    <w:unhideWhenUsed/>
    <w:rsid w:val="00853508"/>
    <w:rPr>
      <w:color w:val="0563C1" w:themeColor="hyperlink"/>
      <w:u w:val="single"/>
    </w:rPr>
  </w:style>
  <w:style w:type="character" w:styleId="CommentReference">
    <w:name w:val="annotation reference"/>
    <w:basedOn w:val="DefaultParagraphFont"/>
    <w:uiPriority w:val="99"/>
    <w:semiHidden/>
    <w:unhideWhenUsed/>
    <w:rsid w:val="00853508"/>
    <w:rPr>
      <w:sz w:val="16"/>
      <w:szCs w:val="16"/>
    </w:rPr>
  </w:style>
  <w:style w:type="paragraph" w:styleId="CommentText">
    <w:name w:val="annotation text"/>
    <w:basedOn w:val="Normal"/>
    <w:link w:val="CommentTextChar"/>
    <w:uiPriority w:val="99"/>
    <w:semiHidden/>
    <w:unhideWhenUsed/>
    <w:rsid w:val="00853508"/>
    <w:pPr>
      <w:spacing w:line="240" w:lineRule="auto"/>
    </w:pPr>
    <w:rPr>
      <w:sz w:val="20"/>
      <w:szCs w:val="20"/>
    </w:rPr>
  </w:style>
  <w:style w:type="character" w:customStyle="1" w:styleId="CommentTextChar">
    <w:name w:val="Comment Text Char"/>
    <w:basedOn w:val="DefaultParagraphFont"/>
    <w:link w:val="CommentText"/>
    <w:uiPriority w:val="99"/>
    <w:semiHidden/>
    <w:rsid w:val="00853508"/>
    <w:rPr>
      <w:sz w:val="20"/>
      <w:szCs w:val="20"/>
    </w:rPr>
  </w:style>
  <w:style w:type="paragraph" w:styleId="CommentSubject">
    <w:name w:val="annotation subject"/>
    <w:basedOn w:val="CommentText"/>
    <w:next w:val="CommentText"/>
    <w:link w:val="CommentSubjectChar"/>
    <w:uiPriority w:val="99"/>
    <w:semiHidden/>
    <w:unhideWhenUsed/>
    <w:rsid w:val="00853508"/>
    <w:rPr>
      <w:b/>
      <w:bCs/>
    </w:rPr>
  </w:style>
  <w:style w:type="character" w:customStyle="1" w:styleId="CommentSubjectChar">
    <w:name w:val="Comment Subject Char"/>
    <w:basedOn w:val="CommentTextChar"/>
    <w:link w:val="CommentSubject"/>
    <w:uiPriority w:val="99"/>
    <w:semiHidden/>
    <w:rsid w:val="00853508"/>
    <w:rPr>
      <w:b/>
      <w:bCs/>
      <w:sz w:val="20"/>
      <w:szCs w:val="20"/>
    </w:rPr>
  </w:style>
  <w:style w:type="paragraph" w:styleId="BalloonText">
    <w:name w:val="Balloon Text"/>
    <w:basedOn w:val="Normal"/>
    <w:link w:val="BalloonTextChar"/>
    <w:uiPriority w:val="99"/>
    <w:semiHidden/>
    <w:unhideWhenUsed/>
    <w:rsid w:val="008535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508"/>
    <w:rPr>
      <w:rFonts w:ascii="Segoe UI" w:hAnsi="Segoe UI" w:cs="Segoe UI"/>
      <w:sz w:val="18"/>
      <w:szCs w:val="18"/>
    </w:rPr>
  </w:style>
  <w:style w:type="table" w:styleId="TableGrid">
    <w:name w:val="Table Grid"/>
    <w:basedOn w:val="TableNormal"/>
    <w:uiPriority w:val="39"/>
    <w:rsid w:val="00853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12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2B8"/>
  </w:style>
  <w:style w:type="paragraph" w:styleId="Footer">
    <w:name w:val="footer"/>
    <w:basedOn w:val="Normal"/>
    <w:link w:val="FooterChar"/>
    <w:uiPriority w:val="99"/>
    <w:unhideWhenUsed/>
    <w:rsid w:val="003F12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2B8"/>
  </w:style>
  <w:style w:type="table" w:customStyle="1" w:styleId="TableGrid1">
    <w:name w:val="Table Grid1"/>
    <w:basedOn w:val="TableNormal"/>
    <w:next w:val="TableGrid"/>
    <w:uiPriority w:val="39"/>
    <w:rsid w:val="003F1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E397C"/>
    <w:pPr>
      <w:spacing w:after="0" w:line="240" w:lineRule="auto"/>
    </w:pPr>
  </w:style>
  <w:style w:type="character" w:styleId="FollowedHyperlink">
    <w:name w:val="FollowedHyperlink"/>
    <w:basedOn w:val="DefaultParagraphFont"/>
    <w:uiPriority w:val="99"/>
    <w:semiHidden/>
    <w:unhideWhenUsed/>
    <w:rsid w:val="007F0013"/>
    <w:rPr>
      <w:color w:val="954F72" w:themeColor="followedHyperlink"/>
      <w:u w:val="single"/>
    </w:rPr>
  </w:style>
  <w:style w:type="paragraph" w:customStyle="1" w:styleId="DfESOutNumbered">
    <w:name w:val="DfESOutNumbered"/>
    <w:basedOn w:val="Normal"/>
    <w:link w:val="DfESOutNumberedChar"/>
    <w:rsid w:val="00D55095"/>
    <w:pPr>
      <w:widowControl w:val="0"/>
      <w:numPr>
        <w:numId w:val="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D55095"/>
    <w:rPr>
      <w:rFonts w:ascii="Arial" w:eastAsia="Times New Roman" w:hAnsi="Arial" w:cs="Arial"/>
      <w:szCs w:val="20"/>
    </w:rPr>
  </w:style>
  <w:style w:type="paragraph" w:customStyle="1" w:styleId="DeptBullets">
    <w:name w:val="DeptBullets"/>
    <w:basedOn w:val="Normal"/>
    <w:link w:val="DeptBulletsChar"/>
    <w:rsid w:val="00D55095"/>
    <w:pPr>
      <w:widowControl w:val="0"/>
      <w:numPr>
        <w:numId w:val="4"/>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D55095"/>
    <w:rPr>
      <w:rFonts w:ascii="Arial" w:eastAsia="Times New Roman" w:hAnsi="Arial" w:cs="Times New Roman"/>
      <w:sz w:val="24"/>
      <w:szCs w:val="20"/>
    </w:rPr>
  </w:style>
  <w:style w:type="paragraph" w:styleId="NormalWeb">
    <w:name w:val="Normal (Web)"/>
    <w:basedOn w:val="Normal"/>
    <w:uiPriority w:val="99"/>
    <w:semiHidden/>
    <w:unhideWhenUsed/>
    <w:rsid w:val="007950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EA7E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ncashireskillshub.co.uk/wp-content/uploads/2019/12/6450-Employers-Apprenticeship-Toolkit-Final-updated-c.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killsforwork.info"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skills-for-jobs-lifelong-learning-for-opportunity-and-growth" TargetMode="External"/><Relationship Id="rId2" Type="http://schemas.openxmlformats.org/officeDocument/2006/relationships/hyperlink" Target="https://lancashirelep.co.uk/wp-content/uploads/2019/05/Lancashire-Technical-Education-Vision.pdf" TargetMode="External"/><Relationship Id="rId1" Type="http://schemas.openxmlformats.org/officeDocument/2006/relationships/hyperlink" Target="https://www.lancashireskillshub.co.uk/about-us/strategic-framework/" TargetMode="External"/><Relationship Id="rId6" Type="http://schemas.openxmlformats.org/officeDocument/2006/relationships/hyperlink" Target="https://www.lancashireskillshub.co.uk/wp-content/uploads/2021/02/Rates-of-Return-to-Apprenticeships-Exec-Summary.pdf" TargetMode="External"/><Relationship Id="rId5" Type="http://schemas.openxmlformats.org/officeDocument/2006/relationships/hyperlink" Target="http://www.gov.uk/government/uploads/system/uploads/attachment_data/file/659710/Apprenticeships_evaluation_2017_employers.pdf" TargetMode="External"/><Relationship Id="rId4" Type="http://schemas.openxmlformats.org/officeDocument/2006/relationships/hyperlink" Target="https://cebr.com/reports/economic-impact-of-apprentice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ED5E5-1464-406E-89D8-11D7CC625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3137</Words>
  <Characters>17884</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Gaskell, Sara</dc:creator>
  <cp:lastModifiedBy>Tween, Holly</cp:lastModifiedBy>
  <cp:revision>4</cp:revision>
  <cp:lastPrinted>2021-02-04T16:12:00Z</cp:lastPrinted>
  <dcterms:created xsi:type="dcterms:W3CDTF">2021-05-11T16:24:00Z</dcterms:created>
  <dcterms:modified xsi:type="dcterms:W3CDTF">2021-05-18T15:23:00Z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469726650</vt:i4>
  </property>
</Properties>
</file>